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ECDA2A5" w:rsidR="002F0CB2" w:rsidRDefault="00F743D7" w:rsidP="003D42A0">
      <w:pPr>
        <w:jc w:val="center"/>
        <w:rPr>
          <w:b/>
        </w:rPr>
      </w:pPr>
      <w:r>
        <w:rPr>
          <w:b/>
        </w:rPr>
        <w:t>July 11</w:t>
      </w:r>
      <w:r w:rsidR="001A13F7">
        <w:rPr>
          <w:b/>
        </w:rPr>
        <w:t>, 2023</w:t>
      </w:r>
    </w:p>
    <w:p w14:paraId="1C63DDBE" w14:textId="77777777" w:rsidR="003D42A0" w:rsidRDefault="003D42A0" w:rsidP="003D42A0">
      <w:pPr>
        <w:jc w:val="center"/>
      </w:pPr>
    </w:p>
    <w:p w14:paraId="1F132D9A" w14:textId="481A06F9" w:rsidR="008E1E5C" w:rsidRDefault="00F743D7" w:rsidP="003B4D90">
      <w:pPr>
        <w:jc w:val="both"/>
      </w:pPr>
      <w:r>
        <w:t>President Milton</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D66C7E9" w:rsidR="008E1E5C" w:rsidRDefault="00F743D7" w:rsidP="003B4D90">
      <w:pPr>
        <w:jc w:val="both"/>
      </w:pPr>
      <w:r>
        <w:t>President Kristen Milton</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w:t>
      </w:r>
      <w:r w:rsidR="00B502FD">
        <w:t>Jeremy Collier</w:t>
      </w:r>
      <w:r w:rsidR="00D85CF6">
        <w:t>,</w:t>
      </w:r>
      <w:r w:rsidR="0028673F">
        <w:t xml:space="preserve"> </w:t>
      </w:r>
      <w:r w:rsidR="00B502FD">
        <w:t>David Sladek</w:t>
      </w:r>
      <w:r w:rsidR="00D85CF6">
        <w:t>, &amp;</w:t>
      </w:r>
      <w:r w:rsidR="005320A1">
        <w:t xml:space="preserve"> Phyllis Schwab</w:t>
      </w:r>
      <w:r w:rsidR="00D85CF6">
        <w:t>.</w:t>
      </w:r>
      <w:r w:rsidR="00C759BE">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394DC598" w:rsidR="006917D5" w:rsidRDefault="00F743D7" w:rsidP="003B4D90">
      <w:pPr>
        <w:jc w:val="both"/>
      </w:pPr>
      <w:r>
        <w:t>President Milton</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25756EF7" w:rsidR="00BF21D2" w:rsidRDefault="00BF21D2" w:rsidP="003B4D90">
      <w:pPr>
        <w:jc w:val="both"/>
      </w:pPr>
      <w:bookmarkStart w:id="1" w:name="_Hlk121312617"/>
      <w:r w:rsidRPr="007129CF">
        <w:t>As required by the Nebraska Open Meetings Act,</w:t>
      </w:r>
      <w:r>
        <w:t xml:space="preserve"> </w:t>
      </w:r>
      <w:r w:rsidR="00F743D7">
        <w:t>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5EC6B261" w:rsidR="004411AA" w:rsidRDefault="00214D61" w:rsidP="003B4D90">
      <w:pPr>
        <w:jc w:val="both"/>
      </w:pPr>
      <w:r>
        <w:t xml:space="preserve">Motion by </w:t>
      </w:r>
      <w:r w:rsidR="00F743D7">
        <w:t>Schwab</w:t>
      </w:r>
      <w:r w:rsidR="00E42225">
        <w:t xml:space="preserve">, seconded by </w:t>
      </w:r>
      <w:r w:rsidR="00F743D7">
        <w:t>Collier</w:t>
      </w:r>
      <w:r w:rsidR="00E42225">
        <w:t xml:space="preserve"> to approve the minutes from </w:t>
      </w:r>
      <w:r w:rsidR="00F743D7">
        <w:t>June 6</w:t>
      </w:r>
      <w:r w:rsidR="00D85CF6">
        <w:t xml:space="preserve"> regular meeting</w:t>
      </w:r>
      <w:r w:rsidR="00F743D7">
        <w:t xml:space="preserve"> and the June 29 Emergency meeting</w:t>
      </w:r>
      <w:r w:rsidR="00E42225">
        <w:t xml:space="preserve">. </w:t>
      </w:r>
      <w:bookmarkStart w:id="2" w:name="_Hlk110841195"/>
      <w:r w:rsidR="00E42225">
        <w:t xml:space="preserve">On </w:t>
      </w:r>
      <w:proofErr w:type="gramStart"/>
      <w:r w:rsidR="00E42225">
        <w:t>roll</w:t>
      </w:r>
      <w:proofErr w:type="gramEnd"/>
      <w:r w:rsidR="00E42225">
        <w:t xml:space="preserve"> call voting </w:t>
      </w:r>
      <w:r w:rsidR="00115D3D">
        <w:t>aye</w:t>
      </w:r>
      <w:r w:rsidR="00D85CF6">
        <w:t xml:space="preserve"> </w:t>
      </w:r>
      <w:r w:rsidR="00F743D7">
        <w:t>Sladek, Milton, Schwab</w:t>
      </w:r>
      <w:r w:rsidR="0072021B">
        <w:t xml:space="preserve">, and </w:t>
      </w:r>
      <w:r w:rsidR="00F743D7">
        <w:t>Collier</w:t>
      </w:r>
      <w:r w:rsidR="005320A1">
        <w:t>.</w:t>
      </w:r>
      <w:r w:rsidR="00231F0D">
        <w:t xml:space="preserve"> </w:t>
      </w:r>
      <w:r w:rsidR="00E42225">
        <w:t>Nays none.</w:t>
      </w:r>
    </w:p>
    <w:p w14:paraId="4E8F767A" w14:textId="2199F181" w:rsidR="00120C50" w:rsidRDefault="001F717D" w:rsidP="003B4D90">
      <w:pPr>
        <w:jc w:val="both"/>
      </w:pPr>
      <w:r>
        <w:t xml:space="preserve"> </w:t>
      </w:r>
    </w:p>
    <w:bookmarkEnd w:id="2"/>
    <w:p w14:paraId="28FB77DE" w14:textId="293C3274" w:rsidR="005320A1" w:rsidRDefault="005320A1" w:rsidP="005320A1">
      <w:pPr>
        <w:jc w:val="both"/>
      </w:pPr>
      <w:r>
        <w:t xml:space="preserve">Motion by </w:t>
      </w:r>
      <w:r w:rsidR="0072021B">
        <w:t>Sladek</w:t>
      </w:r>
      <w:r>
        <w:t xml:space="preserve">, seconded by </w:t>
      </w:r>
      <w:r w:rsidR="0072021B">
        <w:t>Schwab</w:t>
      </w:r>
      <w:r>
        <w:t xml:space="preserve"> to approve the </w:t>
      </w:r>
      <w:r w:rsidR="00F743D7">
        <w:t>June</w:t>
      </w:r>
      <w:r>
        <w:t xml:space="preserve"> Treasurer report. On roll call voting aye</w:t>
      </w:r>
      <w:r w:rsidR="00D85CF6">
        <w:t xml:space="preserve"> </w:t>
      </w:r>
      <w:r w:rsidR="0072021B">
        <w:t>Milton, Collier, S</w:t>
      </w:r>
      <w:r w:rsidR="00F743D7">
        <w:t>ladek</w:t>
      </w:r>
      <w:r w:rsidR="0072021B">
        <w:t>, and S</w:t>
      </w:r>
      <w:r w:rsidR="00F743D7">
        <w:t>chwab</w:t>
      </w:r>
      <w:r>
        <w:t>. Nays none.</w:t>
      </w:r>
    </w:p>
    <w:p w14:paraId="0E4DF129" w14:textId="77777777" w:rsidR="005320A1" w:rsidRDefault="005320A1" w:rsidP="00282693">
      <w:pPr>
        <w:jc w:val="both"/>
      </w:pPr>
    </w:p>
    <w:p w14:paraId="6D3B103F" w14:textId="766254AC" w:rsidR="00282693" w:rsidRDefault="00282693" w:rsidP="00282693">
      <w:pPr>
        <w:jc w:val="both"/>
      </w:pPr>
      <w:r>
        <w:t xml:space="preserve">Motion by </w:t>
      </w:r>
      <w:r w:rsidR="0072021B">
        <w:t>S</w:t>
      </w:r>
      <w:r w:rsidR="00F743D7">
        <w:t>chwab</w:t>
      </w:r>
      <w:r>
        <w:t xml:space="preserve">, seconded by </w:t>
      </w:r>
      <w:r w:rsidR="00F743D7">
        <w:t>Sladek</w:t>
      </w:r>
      <w:r>
        <w:t xml:space="preserve"> to approve the claims and payroll</w:t>
      </w:r>
      <w:r w:rsidR="00F743D7">
        <w:t xml:space="preserve"> pending phone call from H&amp;S Plumbing</w:t>
      </w:r>
      <w:r w:rsidR="00D85CF6">
        <w:t>.</w:t>
      </w:r>
      <w:r>
        <w:t xml:space="preserve"> On roll call voting aye </w:t>
      </w:r>
      <w:r w:rsidR="00F743D7">
        <w:t>Collier</w:t>
      </w:r>
      <w:r w:rsidR="0072021B">
        <w:t>,</w:t>
      </w:r>
      <w:r w:rsidR="00F743D7">
        <w:t xml:space="preserve"> Milton, Schwab</w:t>
      </w:r>
      <w:r w:rsidR="0072021B">
        <w:t xml:space="preserve"> and </w:t>
      </w:r>
      <w:r w:rsidR="00F743D7">
        <w:t>Sladek</w:t>
      </w:r>
      <w:r w:rsidR="005320A1">
        <w:t>.</w:t>
      </w:r>
      <w:r>
        <w:t xml:space="preserve"> Nays none.</w:t>
      </w:r>
    </w:p>
    <w:p w14:paraId="10D19349" w14:textId="77777777" w:rsidR="00282693" w:rsidRDefault="00282693" w:rsidP="00E6679D">
      <w:pPr>
        <w:jc w:val="both"/>
      </w:pPr>
    </w:p>
    <w:p w14:paraId="790718A7" w14:textId="2D20507C" w:rsidR="00F743D7" w:rsidRDefault="00F743D7" w:rsidP="00F743D7">
      <w:pPr>
        <w:jc w:val="both"/>
      </w:pPr>
      <w:r>
        <w:t xml:space="preserve">Motion by </w:t>
      </w:r>
      <w:r>
        <w:t>Milton</w:t>
      </w:r>
      <w:r>
        <w:t xml:space="preserve">, seconded by </w:t>
      </w:r>
      <w:r>
        <w:t>Collier</w:t>
      </w:r>
      <w:r>
        <w:t xml:space="preserve"> to approve the </w:t>
      </w:r>
      <w:r>
        <w:t>Hospital financials</w:t>
      </w:r>
      <w:r>
        <w:t xml:space="preserve">. On roll call voting aye </w:t>
      </w:r>
      <w:r>
        <w:t>Schwab, Sladek, Collier</w:t>
      </w:r>
      <w:r>
        <w:t xml:space="preserve"> and </w:t>
      </w:r>
      <w:r>
        <w:t>Milton</w:t>
      </w:r>
      <w:r>
        <w:t>. Nays none.</w:t>
      </w:r>
    </w:p>
    <w:p w14:paraId="01777EB7" w14:textId="3A990CFB" w:rsidR="00D947AB" w:rsidRDefault="00D947AB" w:rsidP="003B4D90">
      <w:pPr>
        <w:jc w:val="both"/>
      </w:pPr>
    </w:p>
    <w:p w14:paraId="177A2B1D" w14:textId="1CE08314" w:rsidR="00F536DF" w:rsidRDefault="008B5377" w:rsidP="00EA22DE">
      <w:pPr>
        <w:rPr>
          <w:color w:val="000000"/>
        </w:rPr>
      </w:pPr>
      <w:bookmarkStart w:id="3" w:name="_Hlk108523501"/>
      <w:bookmarkStart w:id="4" w:name="_Hlk86994104"/>
      <w:bookmarkStart w:id="5" w:name="_Hlk84937154"/>
      <w:bookmarkStart w:id="6" w:name="_Hlk105683850"/>
      <w:bookmarkStart w:id="7" w:name="_Hlk124146826"/>
      <w:bookmarkStart w:id="8" w:name="_Hlk140496870"/>
      <w:r w:rsidRPr="004C3334">
        <w:rPr>
          <w:color w:val="000000"/>
        </w:rPr>
        <w:t>The claims approved were as follows:</w:t>
      </w:r>
      <w:r w:rsidR="0047465A">
        <w:rPr>
          <w:color w:val="000000"/>
        </w:rPr>
        <w:t xml:space="preserve"> </w:t>
      </w:r>
      <w:r w:rsidR="00B143FC">
        <w:rPr>
          <w:color w:val="000000"/>
        </w:rPr>
        <w:t>June</w:t>
      </w:r>
      <w:r w:rsidR="0047465A">
        <w:rPr>
          <w:color w:val="000000"/>
        </w:rPr>
        <w:t xml:space="preserve"> </w:t>
      </w:r>
      <w:r w:rsidR="004C3334">
        <w:rPr>
          <w:color w:val="000000"/>
        </w:rPr>
        <w:t>Pa</w:t>
      </w:r>
      <w:r w:rsidRPr="004C3334">
        <w:rPr>
          <w:color w:val="000000"/>
        </w:rPr>
        <w:t>yroll</w:t>
      </w:r>
      <w:r w:rsidR="00B42B90" w:rsidRPr="004C3334">
        <w:rPr>
          <w:color w:val="000000"/>
        </w:rPr>
        <w:t xml:space="preserve">, </w:t>
      </w:r>
      <w:r w:rsidR="00B143FC">
        <w:rPr>
          <w:color w:val="000000"/>
        </w:rPr>
        <w:t>36628.86</w:t>
      </w:r>
      <w:r w:rsidRPr="004C3334">
        <w:rPr>
          <w:color w:val="000000"/>
        </w:rPr>
        <w:t>; Ameritas</w:t>
      </w:r>
      <w:r w:rsidR="00EE7F43" w:rsidRPr="004C3334">
        <w:rPr>
          <w:color w:val="000000"/>
        </w:rPr>
        <w:t>,</w:t>
      </w:r>
      <w:r w:rsidRPr="004C3334">
        <w:rPr>
          <w:color w:val="000000"/>
        </w:rPr>
        <w:t xml:space="preserve"> </w:t>
      </w:r>
      <w:r w:rsidR="00B143FC">
        <w:rPr>
          <w:color w:val="000000"/>
        </w:rPr>
        <w:t>5929.56</w:t>
      </w:r>
      <w:r w:rsidR="00EE7F43" w:rsidRPr="004C3334">
        <w:rPr>
          <w:color w:val="000000"/>
        </w:rPr>
        <w:t xml:space="preserve">; </w:t>
      </w:r>
      <w:r w:rsidRPr="004C3334">
        <w:rPr>
          <w:color w:val="000000"/>
        </w:rPr>
        <w:t xml:space="preserve">EFTPS, </w:t>
      </w:r>
      <w:r w:rsidR="00B143FC">
        <w:rPr>
          <w:color w:val="000000"/>
        </w:rPr>
        <w:t>14676.81</w:t>
      </w:r>
      <w:r w:rsidRPr="004C3334">
        <w:rPr>
          <w:color w:val="000000"/>
        </w:rPr>
        <w:t>; NE Dept of Rev SWH,</w:t>
      </w:r>
      <w:r w:rsidR="00FD0210" w:rsidRPr="004C3334">
        <w:rPr>
          <w:color w:val="000000"/>
        </w:rPr>
        <w:t xml:space="preserve"> </w:t>
      </w:r>
      <w:r w:rsidR="00B143FC">
        <w:rPr>
          <w:color w:val="000000"/>
        </w:rPr>
        <w:t>2242.74</w:t>
      </w:r>
      <w:r w:rsidRPr="004C3334">
        <w:rPr>
          <w:color w:val="000000"/>
        </w:rPr>
        <w:t>;</w:t>
      </w:r>
      <w:r w:rsidR="00E314E3">
        <w:rPr>
          <w:color w:val="000000"/>
        </w:rPr>
        <w:t xml:space="preserve"> </w:t>
      </w:r>
      <w:r w:rsidR="00B143FC">
        <w:rPr>
          <w:color w:val="000000"/>
        </w:rPr>
        <w:t xml:space="preserve">ACE Industrial Supply, </w:t>
      </w:r>
      <w:proofErr w:type="spellStart"/>
      <w:r w:rsidR="00B143FC">
        <w:rPr>
          <w:color w:val="000000"/>
        </w:rPr>
        <w:t>su</w:t>
      </w:r>
      <w:proofErr w:type="spellEnd"/>
      <w:r w:rsidR="00B143FC">
        <w:rPr>
          <w:color w:val="000000"/>
        </w:rPr>
        <w:t xml:space="preserve"> 539.70; Aqua-Chem Inc, </w:t>
      </w:r>
      <w:proofErr w:type="spellStart"/>
      <w:r w:rsidR="00B143FC">
        <w:rPr>
          <w:color w:val="000000"/>
        </w:rPr>
        <w:t>su</w:t>
      </w:r>
      <w:proofErr w:type="spellEnd"/>
      <w:r w:rsidR="00B143FC">
        <w:rPr>
          <w:color w:val="000000"/>
        </w:rPr>
        <w:t xml:space="preserve"> 1239.87; </w:t>
      </w:r>
      <w:r w:rsidR="005E40BB" w:rsidRPr="004C3334">
        <w:rPr>
          <w:color w:val="000000"/>
        </w:rPr>
        <w:t xml:space="preserve">Baker &amp; Taylor Books, </w:t>
      </w:r>
      <w:proofErr w:type="spellStart"/>
      <w:r w:rsidR="005E40BB" w:rsidRPr="004C3334">
        <w:rPr>
          <w:color w:val="000000"/>
        </w:rPr>
        <w:t>su</w:t>
      </w:r>
      <w:proofErr w:type="spellEnd"/>
      <w:r w:rsidR="005E40BB" w:rsidRPr="004C3334">
        <w:rPr>
          <w:color w:val="000000"/>
        </w:rPr>
        <w:t xml:space="preserve"> </w:t>
      </w:r>
      <w:r w:rsidR="003A6F14">
        <w:rPr>
          <w:color w:val="000000"/>
        </w:rPr>
        <w:t>1</w:t>
      </w:r>
      <w:r w:rsidR="00B143FC">
        <w:rPr>
          <w:color w:val="000000"/>
        </w:rPr>
        <w:t>05.41</w:t>
      </w:r>
      <w:r w:rsidR="005E40BB" w:rsidRPr="004C3334">
        <w:rPr>
          <w:color w:val="000000"/>
        </w:rPr>
        <w:t>;</w:t>
      </w:r>
      <w:r w:rsidR="0047465A">
        <w:rPr>
          <w:color w:val="000000"/>
        </w:rPr>
        <w:t xml:space="preserve"> Barco Municipal Products Inc, su </w:t>
      </w:r>
      <w:r w:rsidR="00B143FC">
        <w:rPr>
          <w:color w:val="000000"/>
        </w:rPr>
        <w:t>105.41</w:t>
      </w:r>
      <w:r w:rsidR="003A6F14">
        <w:rPr>
          <w:color w:val="000000"/>
        </w:rPr>
        <w:t>;</w:t>
      </w:r>
      <w:r w:rsidR="00E314E3">
        <w:rPr>
          <w:color w:val="000000"/>
        </w:rPr>
        <w:t xml:space="preserve"> </w:t>
      </w:r>
      <w:r w:rsidR="0072669C">
        <w:rPr>
          <w:color w:val="000000"/>
        </w:rPr>
        <w:t xml:space="preserve">Black Hills Energy, fe </w:t>
      </w:r>
      <w:r w:rsidR="003A6F14">
        <w:rPr>
          <w:color w:val="000000"/>
        </w:rPr>
        <w:t>742.47</w:t>
      </w:r>
      <w:r w:rsidR="00E314E3">
        <w:rPr>
          <w:color w:val="000000"/>
        </w:rPr>
        <w:t>;</w:t>
      </w:r>
      <w:r w:rsidR="00CF2521">
        <w:rPr>
          <w:color w:val="000000"/>
        </w:rPr>
        <w:t xml:space="preserve"> Blue Cross Blue Shield, </w:t>
      </w:r>
      <w:proofErr w:type="spellStart"/>
      <w:r w:rsidR="00CF2521">
        <w:rPr>
          <w:color w:val="000000"/>
        </w:rPr>
        <w:t>fe</w:t>
      </w:r>
      <w:proofErr w:type="spellEnd"/>
      <w:r w:rsidR="00CF2521">
        <w:rPr>
          <w:color w:val="000000"/>
        </w:rPr>
        <w:t xml:space="preserve"> </w:t>
      </w:r>
      <w:r w:rsidR="003A6F14">
        <w:rPr>
          <w:color w:val="000000"/>
        </w:rPr>
        <w:t>4</w:t>
      </w:r>
      <w:r w:rsidR="00327211">
        <w:rPr>
          <w:color w:val="000000"/>
        </w:rPr>
        <w:t>443.18</w:t>
      </w:r>
      <w:r w:rsidR="00CF2521">
        <w:rPr>
          <w:color w:val="000000"/>
        </w:rPr>
        <w:t>;</w:t>
      </w:r>
      <w:r w:rsidR="003A6F14">
        <w:rPr>
          <w:color w:val="000000"/>
        </w:rPr>
        <w:t xml:space="preserve"> </w:t>
      </w:r>
      <w:r w:rsidR="00327211">
        <w:rPr>
          <w:color w:val="000000"/>
        </w:rPr>
        <w:t xml:space="preserve">BOKF, NA, </w:t>
      </w:r>
      <w:proofErr w:type="spellStart"/>
      <w:r w:rsidR="00327211">
        <w:rPr>
          <w:color w:val="000000"/>
        </w:rPr>
        <w:t>fe</w:t>
      </w:r>
      <w:proofErr w:type="spellEnd"/>
      <w:r w:rsidR="00327211">
        <w:rPr>
          <w:color w:val="000000"/>
        </w:rPr>
        <w:t xml:space="preserve"> 133960.00</w:t>
      </w:r>
      <w:r w:rsidR="003A6F14">
        <w:rPr>
          <w:color w:val="000000"/>
        </w:rPr>
        <w:t>;</w:t>
      </w:r>
      <w:r w:rsidR="00327211">
        <w:rPr>
          <w:color w:val="000000"/>
        </w:rPr>
        <w:t xml:space="preserve"> Bonsall Pool &amp; Spa, </w:t>
      </w:r>
      <w:proofErr w:type="spellStart"/>
      <w:r w:rsidR="00327211">
        <w:rPr>
          <w:color w:val="000000"/>
        </w:rPr>
        <w:t>su</w:t>
      </w:r>
      <w:proofErr w:type="spellEnd"/>
      <w:r w:rsidR="00327211">
        <w:rPr>
          <w:color w:val="000000"/>
        </w:rPr>
        <w:t xml:space="preserve"> 342.68; Brother’s Equipment, </w:t>
      </w:r>
      <w:proofErr w:type="spellStart"/>
      <w:r w:rsidR="00327211">
        <w:rPr>
          <w:color w:val="000000"/>
        </w:rPr>
        <w:t>su</w:t>
      </w:r>
      <w:proofErr w:type="spellEnd"/>
      <w:r w:rsidR="00327211">
        <w:rPr>
          <w:color w:val="000000"/>
        </w:rPr>
        <w:t xml:space="preserve"> 30.90;</w:t>
      </w:r>
      <w:r w:rsidR="003A6F14">
        <w:rPr>
          <w:color w:val="000000"/>
        </w:rPr>
        <w:t xml:space="preserve"> Bruning Law Group, </w:t>
      </w:r>
      <w:proofErr w:type="spellStart"/>
      <w:r w:rsidR="003A6F14">
        <w:rPr>
          <w:color w:val="000000"/>
        </w:rPr>
        <w:t>fe</w:t>
      </w:r>
      <w:proofErr w:type="spellEnd"/>
      <w:r w:rsidR="003A6F14">
        <w:rPr>
          <w:color w:val="000000"/>
        </w:rPr>
        <w:t xml:space="preserve"> </w:t>
      </w:r>
      <w:r w:rsidR="00327211">
        <w:rPr>
          <w:color w:val="000000"/>
        </w:rPr>
        <w:t>3880</w:t>
      </w:r>
      <w:r w:rsidR="003A6F14">
        <w:rPr>
          <w:color w:val="000000"/>
        </w:rPr>
        <w:t>.00</w:t>
      </w:r>
      <w:r w:rsidR="00CF2521">
        <w:rPr>
          <w:color w:val="000000"/>
        </w:rPr>
        <w:t>;</w:t>
      </w:r>
      <w:r w:rsidR="005E40BB" w:rsidRPr="004C3334">
        <w:rPr>
          <w:color w:val="000000"/>
        </w:rPr>
        <w:t xml:space="preserve"> Center Point Large Print, </w:t>
      </w:r>
      <w:r w:rsidR="00F201E8" w:rsidRPr="004C3334">
        <w:rPr>
          <w:color w:val="000000"/>
        </w:rPr>
        <w:t xml:space="preserve">su </w:t>
      </w:r>
      <w:r w:rsidR="00327211">
        <w:rPr>
          <w:color w:val="000000"/>
        </w:rPr>
        <w:t>93.48</w:t>
      </w:r>
      <w:r w:rsidR="00E314E3">
        <w:rPr>
          <w:color w:val="000000"/>
        </w:rPr>
        <w:t>;</w:t>
      </w:r>
      <w:r w:rsidR="00F201E8" w:rsidRPr="004C3334">
        <w:rPr>
          <w:color w:val="000000"/>
        </w:rPr>
        <w:t xml:space="preserve"> Jacob &amp; Johnathan Clouse, fe 850.00</w:t>
      </w:r>
      <w:r w:rsidR="00EF1F46">
        <w:rPr>
          <w:color w:val="000000"/>
        </w:rPr>
        <w:t>; C</w:t>
      </w:r>
      <w:r w:rsidR="00327211">
        <w:rPr>
          <w:color w:val="000000"/>
        </w:rPr>
        <w:t xml:space="preserve">ommunity Redevelopment Authority, </w:t>
      </w:r>
      <w:proofErr w:type="spellStart"/>
      <w:r w:rsidR="00327211">
        <w:rPr>
          <w:color w:val="000000"/>
        </w:rPr>
        <w:t>fe</w:t>
      </w:r>
      <w:proofErr w:type="spellEnd"/>
      <w:r w:rsidR="00327211">
        <w:rPr>
          <w:color w:val="000000"/>
        </w:rPr>
        <w:t xml:space="preserve"> 1485.91; Core &amp; Main LP, </w:t>
      </w:r>
      <w:proofErr w:type="spellStart"/>
      <w:r w:rsidR="00327211">
        <w:rPr>
          <w:color w:val="000000"/>
        </w:rPr>
        <w:t>su</w:t>
      </w:r>
      <w:proofErr w:type="spellEnd"/>
      <w:r w:rsidR="00327211">
        <w:rPr>
          <w:color w:val="000000"/>
        </w:rPr>
        <w:tab/>
        <w:t>2570.00</w:t>
      </w:r>
      <w:r w:rsidR="0003359F">
        <w:rPr>
          <w:color w:val="000000"/>
        </w:rPr>
        <w:t>;</w:t>
      </w:r>
      <w:r w:rsidR="00327211">
        <w:rPr>
          <w:color w:val="000000"/>
        </w:rPr>
        <w:t xml:space="preserve"> Depository Trust Company, </w:t>
      </w:r>
      <w:proofErr w:type="spellStart"/>
      <w:r w:rsidR="00327211">
        <w:rPr>
          <w:color w:val="000000"/>
        </w:rPr>
        <w:t>fe</w:t>
      </w:r>
      <w:proofErr w:type="spellEnd"/>
      <w:r w:rsidR="00327211">
        <w:rPr>
          <w:color w:val="000000"/>
        </w:rPr>
        <w:t xml:space="preserve"> 5735.00;</w:t>
      </w:r>
      <w:r w:rsidR="0003359F">
        <w:rPr>
          <w:color w:val="000000"/>
        </w:rPr>
        <w:t xml:space="preserve"> </w:t>
      </w:r>
      <w:r w:rsidR="00F201E8" w:rsidRPr="004C3334">
        <w:rPr>
          <w:color w:val="000000"/>
        </w:rPr>
        <w:t xml:space="preserve">Diode Communications, </w:t>
      </w:r>
      <w:proofErr w:type="spellStart"/>
      <w:r w:rsidR="00F201E8" w:rsidRPr="004C3334">
        <w:rPr>
          <w:color w:val="000000"/>
        </w:rPr>
        <w:t>fe</w:t>
      </w:r>
      <w:proofErr w:type="spellEnd"/>
      <w:r w:rsidR="00F201E8" w:rsidRPr="004C3334">
        <w:rPr>
          <w:color w:val="000000"/>
        </w:rPr>
        <w:t xml:space="preserve"> 46.45;</w:t>
      </w:r>
      <w:r w:rsidR="008A638A">
        <w:rPr>
          <w:color w:val="000000"/>
        </w:rPr>
        <w:t xml:space="preserve"> </w:t>
      </w:r>
      <w:r w:rsidR="00327211">
        <w:rPr>
          <w:color w:val="000000"/>
        </w:rPr>
        <w:t xml:space="preserve">Eakes Office Solutions, </w:t>
      </w:r>
      <w:proofErr w:type="spellStart"/>
      <w:r w:rsidR="00327211">
        <w:rPr>
          <w:color w:val="000000"/>
        </w:rPr>
        <w:t>su</w:t>
      </w:r>
      <w:proofErr w:type="spellEnd"/>
      <w:r w:rsidR="00327211">
        <w:rPr>
          <w:color w:val="000000"/>
        </w:rPr>
        <w:t xml:space="preserve"> 1036.63;</w:t>
      </w:r>
      <w:r w:rsidR="00EF1F46">
        <w:rPr>
          <w:color w:val="000000"/>
        </w:rPr>
        <w:t xml:space="preserve"> Farmer’s Union Cooperative Co., su </w:t>
      </w:r>
      <w:r w:rsidR="00327211">
        <w:rPr>
          <w:color w:val="000000"/>
        </w:rPr>
        <w:t>324.63</w:t>
      </w:r>
      <w:r w:rsidR="00EF1F46">
        <w:rPr>
          <w:color w:val="000000"/>
        </w:rPr>
        <w:t xml:space="preserve">; Friend Insurance Center Inc, fe </w:t>
      </w:r>
      <w:r w:rsidR="00327211">
        <w:rPr>
          <w:color w:val="000000"/>
        </w:rPr>
        <w:t>41.00</w:t>
      </w:r>
      <w:r w:rsidR="00EF1F46">
        <w:rPr>
          <w:color w:val="000000"/>
        </w:rPr>
        <w:t>;</w:t>
      </w:r>
      <w:r w:rsidR="0037747A">
        <w:rPr>
          <w:color w:val="000000"/>
        </w:rPr>
        <w:t xml:space="preserve"> </w:t>
      </w:r>
      <w:r w:rsidR="00F201E8" w:rsidRPr="004C3334">
        <w:rPr>
          <w:color w:val="000000"/>
        </w:rPr>
        <w:t xml:space="preserve">Gale, </w:t>
      </w:r>
      <w:proofErr w:type="spellStart"/>
      <w:r w:rsidR="00F201E8" w:rsidRPr="004C3334">
        <w:rPr>
          <w:color w:val="000000"/>
        </w:rPr>
        <w:t>su</w:t>
      </w:r>
      <w:proofErr w:type="spellEnd"/>
      <w:r w:rsidR="00F201E8" w:rsidRPr="004C3334">
        <w:rPr>
          <w:color w:val="000000"/>
        </w:rPr>
        <w:t xml:space="preserve"> </w:t>
      </w:r>
      <w:r w:rsidR="00EF1F46">
        <w:rPr>
          <w:color w:val="000000"/>
        </w:rPr>
        <w:t>9</w:t>
      </w:r>
      <w:r w:rsidR="00327211">
        <w:rPr>
          <w:color w:val="000000"/>
        </w:rPr>
        <w:t>4.46</w:t>
      </w:r>
      <w:r w:rsidR="006F4059">
        <w:rPr>
          <w:color w:val="000000"/>
        </w:rPr>
        <w:t>;</w:t>
      </w:r>
      <w:r w:rsidR="00327211">
        <w:rPr>
          <w:color w:val="000000"/>
        </w:rPr>
        <w:t xml:space="preserve"> </w:t>
      </w:r>
      <w:r w:rsidR="00771F1B">
        <w:rPr>
          <w:color w:val="000000"/>
        </w:rPr>
        <w:t xml:space="preserve">H&amp;S Plumbing, Heating, &amp; Air, se 1171.00; </w:t>
      </w:r>
      <w:r w:rsidR="006F4059">
        <w:rPr>
          <w:color w:val="000000"/>
        </w:rPr>
        <w:t xml:space="preserve"> HTM Sales Inc, se </w:t>
      </w:r>
      <w:r w:rsidR="00771F1B">
        <w:rPr>
          <w:color w:val="000000"/>
        </w:rPr>
        <w:t>4188.60</w:t>
      </w:r>
      <w:r w:rsidR="00F201E8" w:rsidRPr="004C3334">
        <w:rPr>
          <w:color w:val="000000"/>
        </w:rPr>
        <w:t>;</w:t>
      </w:r>
      <w:r w:rsidR="00CF2521">
        <w:rPr>
          <w:color w:val="000000"/>
        </w:rPr>
        <w:t xml:space="preserve"> </w:t>
      </w:r>
      <w:r w:rsidR="00F201E8" w:rsidRPr="004C3334">
        <w:rPr>
          <w:color w:val="000000"/>
        </w:rPr>
        <w:t xml:space="preserve"> Hometown Leasing, </w:t>
      </w:r>
      <w:proofErr w:type="spellStart"/>
      <w:r w:rsidR="00F201E8" w:rsidRPr="004C3334">
        <w:rPr>
          <w:color w:val="000000"/>
        </w:rPr>
        <w:t>fe</w:t>
      </w:r>
      <w:proofErr w:type="spellEnd"/>
      <w:r w:rsidR="00F201E8" w:rsidRPr="004C3334">
        <w:rPr>
          <w:color w:val="000000"/>
        </w:rPr>
        <w:t xml:space="preserve"> 9</w:t>
      </w:r>
      <w:r w:rsidR="006F4059">
        <w:rPr>
          <w:color w:val="000000"/>
        </w:rPr>
        <w:t>8</w:t>
      </w:r>
      <w:r w:rsidR="001373AD">
        <w:rPr>
          <w:color w:val="000000"/>
        </w:rPr>
        <w:t>.01</w:t>
      </w:r>
      <w:r w:rsidR="0037747A">
        <w:rPr>
          <w:color w:val="000000"/>
        </w:rPr>
        <w:t>;</w:t>
      </w:r>
      <w:r w:rsidR="006F4059">
        <w:rPr>
          <w:color w:val="000000"/>
        </w:rPr>
        <w:t xml:space="preserve"> </w:t>
      </w:r>
      <w:r w:rsidR="00771F1B">
        <w:rPr>
          <w:color w:val="000000"/>
        </w:rPr>
        <w:t xml:space="preserve">John R. Schwab, re 56.33; Junior Library Guild, </w:t>
      </w:r>
      <w:proofErr w:type="spellStart"/>
      <w:r w:rsidR="00771F1B">
        <w:rPr>
          <w:color w:val="000000"/>
        </w:rPr>
        <w:t>su</w:t>
      </w:r>
      <w:proofErr w:type="spellEnd"/>
      <w:r w:rsidR="00771F1B">
        <w:rPr>
          <w:color w:val="000000"/>
        </w:rPr>
        <w:t xml:space="preserve">  2083.64</w:t>
      </w:r>
      <w:r w:rsidR="006F4059">
        <w:rPr>
          <w:color w:val="000000"/>
        </w:rPr>
        <w:t>; Kianna Bachle, re 2</w:t>
      </w:r>
      <w:r w:rsidR="00771F1B">
        <w:rPr>
          <w:color w:val="000000"/>
        </w:rPr>
        <w:t>1</w:t>
      </w:r>
      <w:r w:rsidR="006F4059">
        <w:rPr>
          <w:color w:val="000000"/>
        </w:rPr>
        <w:t>.00</w:t>
      </w:r>
      <w:r w:rsidR="00771F1B">
        <w:rPr>
          <w:color w:val="000000"/>
        </w:rPr>
        <w:t xml:space="preserve">; Mastiff System, </w:t>
      </w:r>
      <w:proofErr w:type="spellStart"/>
      <w:r w:rsidR="00771F1B">
        <w:rPr>
          <w:color w:val="000000"/>
        </w:rPr>
        <w:t>fe</w:t>
      </w:r>
      <w:proofErr w:type="spellEnd"/>
      <w:r w:rsidR="00771F1B">
        <w:rPr>
          <w:color w:val="000000"/>
        </w:rPr>
        <w:t xml:space="preserve"> 200.00; Chris Michl, </w:t>
      </w:r>
      <w:proofErr w:type="spellStart"/>
      <w:r w:rsidR="00771F1B">
        <w:rPr>
          <w:color w:val="000000"/>
        </w:rPr>
        <w:t>fe</w:t>
      </w:r>
      <w:proofErr w:type="spellEnd"/>
      <w:r w:rsidR="00771F1B">
        <w:rPr>
          <w:color w:val="000000"/>
        </w:rPr>
        <w:t xml:space="preserve"> 453.60; Middle Creek Printing, </w:t>
      </w:r>
      <w:proofErr w:type="spellStart"/>
      <w:r w:rsidR="00771F1B">
        <w:rPr>
          <w:color w:val="000000"/>
        </w:rPr>
        <w:t>su</w:t>
      </w:r>
      <w:proofErr w:type="spellEnd"/>
      <w:r w:rsidR="00771F1B">
        <w:rPr>
          <w:color w:val="000000"/>
        </w:rPr>
        <w:t xml:space="preserve"> 185.05; </w:t>
      </w:r>
      <w:r w:rsidR="006F4059">
        <w:rPr>
          <w:color w:val="000000"/>
        </w:rPr>
        <w:t xml:space="preserve">Midwest Laboratories Inc, se </w:t>
      </w:r>
      <w:r w:rsidR="00771F1B">
        <w:rPr>
          <w:color w:val="000000"/>
        </w:rPr>
        <w:t>231.37</w:t>
      </w:r>
      <w:r w:rsidR="006F4059">
        <w:rPr>
          <w:color w:val="000000"/>
        </w:rPr>
        <w:t>;</w:t>
      </w:r>
      <w:r w:rsidR="00771F1B">
        <w:rPr>
          <w:color w:val="000000"/>
        </w:rPr>
        <w:t xml:space="preserve"> Miller Agri Sales, </w:t>
      </w:r>
      <w:proofErr w:type="spellStart"/>
      <w:r w:rsidR="00771F1B">
        <w:rPr>
          <w:color w:val="000000"/>
        </w:rPr>
        <w:t>su</w:t>
      </w:r>
      <w:proofErr w:type="spellEnd"/>
      <w:r w:rsidR="00771F1B">
        <w:rPr>
          <w:color w:val="000000"/>
        </w:rPr>
        <w:t xml:space="preserve"> 46.74;</w:t>
      </w:r>
      <w:r w:rsidR="009F666D">
        <w:rPr>
          <w:color w:val="000000"/>
        </w:rPr>
        <w:t xml:space="preserve"> Mutual of Omaha </w:t>
      </w:r>
      <w:proofErr w:type="spellStart"/>
      <w:r w:rsidR="009F666D">
        <w:rPr>
          <w:color w:val="000000"/>
        </w:rPr>
        <w:t>fe</w:t>
      </w:r>
      <w:proofErr w:type="spellEnd"/>
      <w:r w:rsidR="009F666D">
        <w:rPr>
          <w:color w:val="000000"/>
        </w:rPr>
        <w:t xml:space="preserve"> </w:t>
      </w:r>
      <w:r w:rsidR="00771F1B">
        <w:rPr>
          <w:color w:val="000000"/>
        </w:rPr>
        <w:t>517.56</w:t>
      </w:r>
      <w:r w:rsidR="00D60AF5">
        <w:rPr>
          <w:color w:val="000000"/>
        </w:rPr>
        <w:t>;</w:t>
      </w:r>
      <w:r w:rsidR="001373AD">
        <w:rPr>
          <w:color w:val="000000"/>
        </w:rPr>
        <w:t xml:space="preserve"> </w:t>
      </w:r>
      <w:r w:rsidR="002A7F81" w:rsidRPr="00012709">
        <w:rPr>
          <w:color w:val="000000"/>
        </w:rPr>
        <w:t>NE Public Health Envi</w:t>
      </w:r>
      <w:r w:rsidR="00ED6166" w:rsidRPr="00012709">
        <w:rPr>
          <w:color w:val="000000"/>
        </w:rPr>
        <w:t>ro</w:t>
      </w:r>
      <w:r w:rsidR="00107988" w:rsidRPr="00012709">
        <w:rPr>
          <w:color w:val="000000"/>
        </w:rPr>
        <w:t>n</w:t>
      </w:r>
      <w:r w:rsidR="00ED6166" w:rsidRPr="00012709">
        <w:rPr>
          <w:color w:val="000000"/>
        </w:rPr>
        <w:t>mental</w:t>
      </w:r>
      <w:r w:rsidR="002A7F81" w:rsidRPr="00012709">
        <w:rPr>
          <w:color w:val="000000"/>
        </w:rPr>
        <w:t xml:space="preserve"> Lab, </w:t>
      </w:r>
      <w:proofErr w:type="spellStart"/>
      <w:r w:rsidR="002A7F81" w:rsidRPr="00012709">
        <w:rPr>
          <w:color w:val="000000"/>
        </w:rPr>
        <w:t>fe</w:t>
      </w:r>
      <w:proofErr w:type="spellEnd"/>
      <w:r w:rsidR="002A7F81" w:rsidRPr="00012709">
        <w:rPr>
          <w:color w:val="000000"/>
        </w:rPr>
        <w:t xml:space="preserve"> </w:t>
      </w:r>
      <w:r w:rsidR="00771F1B">
        <w:rPr>
          <w:color w:val="000000"/>
        </w:rPr>
        <w:t>166.00</w:t>
      </w:r>
      <w:r w:rsidR="009F666D">
        <w:rPr>
          <w:color w:val="000000"/>
        </w:rPr>
        <w:t>;</w:t>
      </w:r>
      <w:r w:rsidR="006F4059">
        <w:rPr>
          <w:color w:val="000000"/>
        </w:rPr>
        <w:t xml:space="preserve"> </w:t>
      </w:r>
      <w:r w:rsidR="00771F1B">
        <w:rPr>
          <w:color w:val="000000"/>
        </w:rPr>
        <w:t xml:space="preserve"> Nick’s Farm Store Co, </w:t>
      </w:r>
      <w:proofErr w:type="spellStart"/>
      <w:r w:rsidR="00676D7F">
        <w:rPr>
          <w:color w:val="000000"/>
        </w:rPr>
        <w:t>su</w:t>
      </w:r>
      <w:proofErr w:type="spellEnd"/>
      <w:r w:rsidR="00676D7F">
        <w:rPr>
          <w:color w:val="000000"/>
        </w:rPr>
        <w:t xml:space="preserve"> 46.58</w:t>
      </w:r>
      <w:r w:rsidR="0029247D">
        <w:rPr>
          <w:color w:val="000000"/>
        </w:rPr>
        <w:t>;</w:t>
      </w:r>
      <w:r w:rsidR="009F666D">
        <w:rPr>
          <w:color w:val="000000"/>
        </w:rPr>
        <w:t xml:space="preserve"> </w:t>
      </w:r>
      <w:r w:rsidR="0029247D">
        <w:rPr>
          <w:color w:val="000000"/>
        </w:rPr>
        <w:t xml:space="preserve">Nickel Automotive, se </w:t>
      </w:r>
      <w:r w:rsidR="00676D7F">
        <w:rPr>
          <w:color w:val="000000"/>
        </w:rPr>
        <w:lastRenderedPageBreak/>
        <w:t>118.32</w:t>
      </w:r>
      <w:r w:rsidR="001373AD">
        <w:rPr>
          <w:color w:val="000000"/>
        </w:rPr>
        <w:t>;</w:t>
      </w:r>
      <w:r w:rsidR="00107988" w:rsidRPr="00012709">
        <w:rPr>
          <w:color w:val="000000"/>
        </w:rPr>
        <w:t xml:space="preserve"> </w:t>
      </w:r>
      <w:r w:rsidR="00676D7F">
        <w:rPr>
          <w:color w:val="000000"/>
        </w:rPr>
        <w:t xml:space="preserve">Norris Public Power District, </w:t>
      </w:r>
      <w:proofErr w:type="spellStart"/>
      <w:r w:rsidR="00676D7F">
        <w:rPr>
          <w:color w:val="000000"/>
        </w:rPr>
        <w:t>fe</w:t>
      </w:r>
      <w:proofErr w:type="spellEnd"/>
      <w:r w:rsidR="00676D7F">
        <w:rPr>
          <w:color w:val="000000"/>
        </w:rPr>
        <w:t xml:space="preserve"> 9032.00; </w:t>
      </w:r>
      <w:r w:rsidR="00107988" w:rsidRPr="00012709">
        <w:rPr>
          <w:color w:val="000000"/>
        </w:rPr>
        <w:t xml:space="preserve">Diane Odoski, </w:t>
      </w:r>
      <w:r w:rsidR="009F666D">
        <w:rPr>
          <w:color w:val="000000"/>
        </w:rPr>
        <w:t>re</w:t>
      </w:r>
      <w:r w:rsidR="00E42D81">
        <w:rPr>
          <w:color w:val="000000"/>
        </w:rPr>
        <w:t xml:space="preserve"> </w:t>
      </w:r>
      <w:r w:rsidR="00676D7F">
        <w:rPr>
          <w:color w:val="000000"/>
        </w:rPr>
        <w:t>272.65</w:t>
      </w:r>
      <w:r w:rsidR="00E42D81">
        <w:rPr>
          <w:color w:val="000000"/>
        </w:rPr>
        <w:t>;</w:t>
      </w:r>
      <w:r w:rsidR="00676D7F">
        <w:rPr>
          <w:color w:val="000000"/>
        </w:rPr>
        <w:t xml:space="preserve"> One Billing Solutions, </w:t>
      </w:r>
      <w:proofErr w:type="spellStart"/>
      <w:r w:rsidR="00676D7F">
        <w:rPr>
          <w:color w:val="000000"/>
        </w:rPr>
        <w:t>fe</w:t>
      </w:r>
      <w:proofErr w:type="spellEnd"/>
      <w:r w:rsidR="00676D7F">
        <w:rPr>
          <w:color w:val="000000"/>
        </w:rPr>
        <w:t xml:space="preserve"> 399.81;</w:t>
      </w:r>
      <w:r w:rsidR="00D60AF5">
        <w:rPr>
          <w:color w:val="000000"/>
        </w:rPr>
        <w:t xml:space="preserve"> </w:t>
      </w:r>
      <w:r w:rsidR="009F666D">
        <w:rPr>
          <w:color w:val="000000"/>
        </w:rPr>
        <w:t>On</w:t>
      </w:r>
      <w:r w:rsidR="006F4059">
        <w:rPr>
          <w:color w:val="000000"/>
        </w:rPr>
        <w:t>e</w:t>
      </w:r>
      <w:r w:rsidR="009F666D">
        <w:rPr>
          <w:color w:val="000000"/>
        </w:rPr>
        <w:t xml:space="preserve"> Call Concepts, Inc. se </w:t>
      </w:r>
      <w:r w:rsidR="00676D7F">
        <w:rPr>
          <w:color w:val="000000"/>
        </w:rPr>
        <w:t>14.36</w:t>
      </w:r>
      <w:r w:rsidR="009F666D">
        <w:rPr>
          <w:color w:val="000000"/>
        </w:rPr>
        <w:t>;</w:t>
      </w:r>
      <w:r w:rsidR="00676D7F">
        <w:rPr>
          <w:color w:val="000000"/>
        </w:rPr>
        <w:t xml:space="preserve"> Paper Tiger Shredding, </w:t>
      </w:r>
      <w:proofErr w:type="spellStart"/>
      <w:r w:rsidR="00676D7F">
        <w:rPr>
          <w:color w:val="000000"/>
        </w:rPr>
        <w:t>su</w:t>
      </w:r>
      <w:proofErr w:type="spellEnd"/>
      <w:r w:rsidR="00676D7F">
        <w:rPr>
          <w:color w:val="000000"/>
        </w:rPr>
        <w:tab/>
        <w:t xml:space="preserve">275.00; Kelly Paulsen, re 275.00; Kevin Paulsen, </w:t>
      </w:r>
      <w:proofErr w:type="spellStart"/>
      <w:r w:rsidR="00676D7F">
        <w:rPr>
          <w:color w:val="000000"/>
        </w:rPr>
        <w:t>fe</w:t>
      </w:r>
      <w:proofErr w:type="spellEnd"/>
      <w:r w:rsidR="00676D7F">
        <w:rPr>
          <w:color w:val="000000"/>
        </w:rPr>
        <w:t xml:space="preserve"> 700.00; Postmaster, </w:t>
      </w:r>
      <w:proofErr w:type="spellStart"/>
      <w:r w:rsidR="00676D7F">
        <w:rPr>
          <w:color w:val="000000"/>
        </w:rPr>
        <w:t>fe</w:t>
      </w:r>
      <w:proofErr w:type="spellEnd"/>
      <w:r w:rsidR="00676D7F">
        <w:rPr>
          <w:color w:val="000000"/>
        </w:rPr>
        <w:t xml:space="preserve"> 197.61; </w:t>
      </w:r>
      <w:proofErr w:type="spellStart"/>
      <w:r w:rsidR="006F4059">
        <w:rPr>
          <w:color w:val="000000"/>
        </w:rPr>
        <w:t>Qwik</w:t>
      </w:r>
      <w:proofErr w:type="spellEnd"/>
      <w:r w:rsidR="006F4059">
        <w:rPr>
          <w:color w:val="000000"/>
        </w:rPr>
        <w:t xml:space="preserve"> 6, </w:t>
      </w:r>
      <w:proofErr w:type="spellStart"/>
      <w:r w:rsidR="006F4059">
        <w:rPr>
          <w:color w:val="000000"/>
        </w:rPr>
        <w:t>su</w:t>
      </w:r>
      <w:proofErr w:type="spellEnd"/>
      <w:r w:rsidR="006F4059">
        <w:rPr>
          <w:color w:val="000000"/>
        </w:rPr>
        <w:t xml:space="preserve"> </w:t>
      </w:r>
      <w:r w:rsidR="00676D7F">
        <w:rPr>
          <w:color w:val="000000"/>
        </w:rPr>
        <w:t xml:space="preserve">776.11; Railroad Management Co, </w:t>
      </w:r>
      <w:proofErr w:type="spellStart"/>
      <w:r w:rsidR="00676D7F">
        <w:rPr>
          <w:color w:val="000000"/>
        </w:rPr>
        <w:t>fe</w:t>
      </w:r>
      <w:proofErr w:type="spellEnd"/>
      <w:r w:rsidR="00676D7F">
        <w:rPr>
          <w:color w:val="000000"/>
        </w:rPr>
        <w:t xml:space="preserve"> 344.67</w:t>
      </w:r>
      <w:r w:rsidR="000E7785">
        <w:rPr>
          <w:color w:val="000000"/>
        </w:rPr>
        <w:t>; Sargent Drilling, se 1</w:t>
      </w:r>
      <w:r w:rsidR="00676D7F">
        <w:rPr>
          <w:color w:val="000000"/>
        </w:rPr>
        <w:t>026.67</w:t>
      </w:r>
      <w:r w:rsidR="000E7785">
        <w:rPr>
          <w:color w:val="000000"/>
        </w:rPr>
        <w:t xml:space="preserve">; </w:t>
      </w:r>
      <w:r w:rsidR="00676D7F">
        <w:rPr>
          <w:color w:val="000000"/>
        </w:rPr>
        <w:t xml:space="preserve">Schindler Elevator Corp, </w:t>
      </w:r>
      <w:proofErr w:type="spellStart"/>
      <w:r w:rsidR="00676D7F">
        <w:rPr>
          <w:color w:val="000000"/>
        </w:rPr>
        <w:t>fe</w:t>
      </w:r>
      <w:proofErr w:type="spellEnd"/>
      <w:r w:rsidR="00676D7F">
        <w:rPr>
          <w:color w:val="000000"/>
        </w:rPr>
        <w:t xml:space="preserve"> 1033.58; </w:t>
      </w:r>
      <w:r w:rsidR="000E7785">
        <w:rPr>
          <w:color w:val="000000"/>
        </w:rPr>
        <w:t xml:space="preserve">Seward County Independent, </w:t>
      </w:r>
      <w:proofErr w:type="spellStart"/>
      <w:r w:rsidR="000E7785">
        <w:rPr>
          <w:color w:val="000000"/>
        </w:rPr>
        <w:t>fe</w:t>
      </w:r>
      <w:proofErr w:type="spellEnd"/>
      <w:r w:rsidR="000E7785">
        <w:rPr>
          <w:color w:val="000000"/>
        </w:rPr>
        <w:t xml:space="preserve"> </w:t>
      </w:r>
      <w:r w:rsidR="00676D7F">
        <w:rPr>
          <w:color w:val="000000"/>
        </w:rPr>
        <w:t>76.36</w:t>
      </w:r>
      <w:r w:rsidR="000E7785">
        <w:rPr>
          <w:color w:val="000000"/>
        </w:rPr>
        <w:t xml:space="preserve">; </w:t>
      </w:r>
      <w:r w:rsidR="00676D7F">
        <w:rPr>
          <w:color w:val="000000"/>
        </w:rPr>
        <w:t>Sid Dillion Chevrolet Buick, se 375.68</w:t>
      </w:r>
      <w:r w:rsidR="0029247D">
        <w:rPr>
          <w:color w:val="000000"/>
        </w:rPr>
        <w:t>;</w:t>
      </w:r>
      <w:r w:rsidR="009336F5">
        <w:rPr>
          <w:color w:val="000000"/>
        </w:rPr>
        <w:t xml:space="preserve"> </w:t>
      </w:r>
      <w:r w:rsidR="00107988" w:rsidRPr="00012709">
        <w:rPr>
          <w:color w:val="000000"/>
        </w:rPr>
        <w:t xml:space="preserve">Marvin Slepicka, </w:t>
      </w:r>
      <w:proofErr w:type="spellStart"/>
      <w:r w:rsidR="00107988" w:rsidRPr="00012709">
        <w:rPr>
          <w:color w:val="000000"/>
        </w:rPr>
        <w:t>fe</w:t>
      </w:r>
      <w:proofErr w:type="spellEnd"/>
      <w:r w:rsidR="00107988" w:rsidRPr="00012709">
        <w:rPr>
          <w:color w:val="000000"/>
        </w:rPr>
        <w:t xml:space="preserve"> 2000.00;</w:t>
      </w:r>
      <w:r w:rsidR="000E7785">
        <w:rPr>
          <w:color w:val="000000"/>
        </w:rPr>
        <w:t xml:space="preserve"> T</w:t>
      </w:r>
      <w:r w:rsidR="00676D7F">
        <w:rPr>
          <w:color w:val="000000"/>
        </w:rPr>
        <w:t xml:space="preserve">he Friend Sentinel, </w:t>
      </w:r>
      <w:proofErr w:type="spellStart"/>
      <w:r w:rsidR="00676D7F">
        <w:rPr>
          <w:color w:val="000000"/>
        </w:rPr>
        <w:t>fe</w:t>
      </w:r>
      <w:proofErr w:type="spellEnd"/>
      <w:r w:rsidR="00676D7F">
        <w:rPr>
          <w:color w:val="000000"/>
        </w:rPr>
        <w:t xml:space="preserve"> 32.00</w:t>
      </w:r>
      <w:r w:rsidR="0029247D">
        <w:rPr>
          <w:color w:val="000000"/>
        </w:rPr>
        <w:t>;</w:t>
      </w:r>
      <w:r w:rsidR="00134E99">
        <w:rPr>
          <w:color w:val="000000"/>
        </w:rPr>
        <w:t xml:space="preserve"> Troyer Concrete, </w:t>
      </w:r>
      <w:proofErr w:type="spellStart"/>
      <w:r w:rsidR="00134E99">
        <w:rPr>
          <w:color w:val="000000"/>
        </w:rPr>
        <w:t>fe</w:t>
      </w:r>
      <w:proofErr w:type="spellEnd"/>
      <w:r w:rsidR="00134E99">
        <w:rPr>
          <w:color w:val="000000"/>
        </w:rPr>
        <w:t xml:space="preserve"> 8500.00, Warren Memorial Hospital Foundation, ln 100000.00;</w:t>
      </w:r>
      <w:r w:rsidR="00967A14">
        <w:rPr>
          <w:color w:val="000000"/>
        </w:rPr>
        <w:t xml:space="preserve"> </w:t>
      </w:r>
      <w:r w:rsidR="00134E99">
        <w:rPr>
          <w:color w:val="000000"/>
        </w:rPr>
        <w:t xml:space="preserve">Waste Connection of Nebraska, </w:t>
      </w:r>
      <w:proofErr w:type="spellStart"/>
      <w:r w:rsidR="00134E99">
        <w:rPr>
          <w:color w:val="000000"/>
        </w:rPr>
        <w:t>fe</w:t>
      </w:r>
      <w:proofErr w:type="spellEnd"/>
      <w:r w:rsidR="00134E99">
        <w:rPr>
          <w:color w:val="000000"/>
        </w:rPr>
        <w:t xml:space="preserve"> 5878.00</w:t>
      </w:r>
      <w:r w:rsidR="000E7785">
        <w:rPr>
          <w:color w:val="000000"/>
        </w:rPr>
        <w:t>;</w:t>
      </w:r>
      <w:r w:rsidR="00AF1012">
        <w:rPr>
          <w:color w:val="000000"/>
        </w:rPr>
        <w:t xml:space="preserve"> </w:t>
      </w:r>
      <w:r w:rsidR="00A84539" w:rsidRPr="00012709">
        <w:rPr>
          <w:color w:val="000000"/>
        </w:rPr>
        <w:t>Total</w:t>
      </w:r>
      <w:r w:rsidR="005345EA" w:rsidRPr="00012709">
        <w:rPr>
          <w:color w:val="000000"/>
        </w:rPr>
        <w:t xml:space="preserve"> Claims Approve</w:t>
      </w:r>
      <w:r w:rsidR="000429FB" w:rsidRPr="00012709">
        <w:rPr>
          <w:color w:val="000000"/>
        </w:rPr>
        <w:t xml:space="preserve">d: </w:t>
      </w:r>
      <w:bookmarkStart w:id="9" w:name="_Hlk84937225"/>
      <w:bookmarkStart w:id="10" w:name="_Hlk86994284"/>
      <w:bookmarkEnd w:id="0"/>
      <w:bookmarkEnd w:id="3"/>
      <w:bookmarkEnd w:id="4"/>
      <w:bookmarkEnd w:id="5"/>
      <w:bookmarkEnd w:id="6"/>
      <w:r w:rsidR="00B143FC">
        <w:rPr>
          <w:color w:val="000000"/>
        </w:rPr>
        <w:t>359886.21</w:t>
      </w:r>
    </w:p>
    <w:bookmarkEnd w:id="8"/>
    <w:p w14:paraId="1491FE54" w14:textId="77777777" w:rsidR="003E1840" w:rsidRDefault="003E1840" w:rsidP="00EA22DE">
      <w:pPr>
        <w:rPr>
          <w:color w:val="000000"/>
        </w:rPr>
      </w:pPr>
    </w:p>
    <w:p w14:paraId="0ADB3D68" w14:textId="1CD23486" w:rsidR="00922062" w:rsidRDefault="009E737A" w:rsidP="00EA22DE">
      <w:pPr>
        <w:rPr>
          <w:color w:val="000000"/>
        </w:rPr>
      </w:pPr>
      <w:bookmarkStart w:id="11" w:name="_Hlk140497227"/>
      <w:bookmarkEnd w:id="7"/>
      <w:r>
        <w:rPr>
          <w:color w:val="000000"/>
        </w:rPr>
        <w:t>President Milton moved the following items up in the agenda order.</w:t>
      </w:r>
    </w:p>
    <w:p w14:paraId="74D1C165" w14:textId="77777777" w:rsidR="009E737A" w:rsidRDefault="009E737A" w:rsidP="00EA22DE">
      <w:pPr>
        <w:rPr>
          <w:color w:val="000000"/>
        </w:rPr>
      </w:pPr>
    </w:p>
    <w:p w14:paraId="7BE23810" w14:textId="32CE7FE7" w:rsidR="009E737A" w:rsidRDefault="009E737A" w:rsidP="00EA22DE">
      <w:pPr>
        <w:rPr>
          <w:color w:val="000000"/>
        </w:rPr>
      </w:pPr>
      <w:r>
        <w:rPr>
          <w:color w:val="000000"/>
        </w:rPr>
        <w:t xml:space="preserve">Friend Community Hospital- Jared Chafin CFO presented </w:t>
      </w:r>
      <w:r w:rsidR="00B675E9">
        <w:rPr>
          <w:color w:val="000000"/>
        </w:rPr>
        <w:t>the report on ways hospital is going to increase revenue. No action taken.</w:t>
      </w:r>
    </w:p>
    <w:bookmarkEnd w:id="11"/>
    <w:p w14:paraId="1C8CFD77" w14:textId="77777777" w:rsidR="00B675E9" w:rsidRDefault="00B675E9" w:rsidP="00EA22DE">
      <w:pPr>
        <w:rPr>
          <w:color w:val="000000"/>
        </w:rPr>
      </w:pPr>
    </w:p>
    <w:p w14:paraId="0BA393B0" w14:textId="6E9DD490" w:rsidR="001D50A6" w:rsidRDefault="001D50A6" w:rsidP="00EA22DE">
      <w:pPr>
        <w:rPr>
          <w:color w:val="000000"/>
        </w:rPr>
      </w:pPr>
      <w:bookmarkStart w:id="12" w:name="_Hlk140497245"/>
      <w:r>
        <w:rPr>
          <w:color w:val="000000"/>
        </w:rPr>
        <w:t xml:space="preserve">Pam Hromadka Friend Historical Society asked for a letter for support for a </w:t>
      </w:r>
      <w:r w:rsidR="00C65057">
        <w:rPr>
          <w:color w:val="000000"/>
        </w:rPr>
        <w:t xml:space="preserve">CDAA </w:t>
      </w:r>
      <w:r>
        <w:rPr>
          <w:color w:val="000000"/>
        </w:rPr>
        <w:t>grant.</w:t>
      </w:r>
      <w:r w:rsidR="00C65057">
        <w:rPr>
          <w:color w:val="000000"/>
        </w:rPr>
        <w:t xml:space="preserve"> Motion by Schwab, seconded by Sladek, to allow the </w:t>
      </w:r>
      <w:proofErr w:type="gramStart"/>
      <w:r w:rsidR="00C65057">
        <w:rPr>
          <w:color w:val="000000"/>
        </w:rPr>
        <w:t>Mayor</w:t>
      </w:r>
      <w:proofErr w:type="gramEnd"/>
      <w:r w:rsidR="00C65057">
        <w:rPr>
          <w:color w:val="000000"/>
        </w:rPr>
        <w:t xml:space="preserve"> to construct a letter of support for the CDAA grant. On roll call voting aye, </w:t>
      </w:r>
      <w:r w:rsidR="0075691E">
        <w:rPr>
          <w:color w:val="000000"/>
        </w:rPr>
        <w:t>Collier, Milton, Sladek, and Schwab. Nays none.</w:t>
      </w:r>
    </w:p>
    <w:p w14:paraId="2414F1E8" w14:textId="77777777" w:rsidR="0075691E" w:rsidRDefault="0075691E" w:rsidP="00EA22DE">
      <w:pPr>
        <w:rPr>
          <w:color w:val="000000"/>
        </w:rPr>
      </w:pPr>
    </w:p>
    <w:p w14:paraId="49AD830A" w14:textId="7001E96E" w:rsidR="0075691E" w:rsidRDefault="0075691E" w:rsidP="00EA22DE">
      <w:pPr>
        <w:rPr>
          <w:color w:val="000000"/>
        </w:rPr>
      </w:pPr>
      <w:r>
        <w:rPr>
          <w:color w:val="000000"/>
        </w:rPr>
        <w:t>Tyler Cox Thrasher Foundation Repair answered questions on the quote given for Par 3 Dr and Edward St.  No action taken.</w:t>
      </w:r>
    </w:p>
    <w:p w14:paraId="02BF67BC" w14:textId="77777777" w:rsidR="0075691E" w:rsidRDefault="0075691E" w:rsidP="00EA22DE">
      <w:pPr>
        <w:rPr>
          <w:color w:val="000000"/>
        </w:rPr>
      </w:pPr>
    </w:p>
    <w:p w14:paraId="739409EF" w14:textId="5D52CFC3" w:rsidR="0075691E" w:rsidRDefault="0075691E" w:rsidP="00EA22DE">
      <w:pPr>
        <w:rPr>
          <w:color w:val="000000"/>
        </w:rPr>
      </w:pPr>
      <w:r>
        <w:rPr>
          <w:color w:val="000000"/>
        </w:rPr>
        <w:t xml:space="preserve">Tony Ryan presented concerns over the plugged corporation stops in his neighborhood. Many neighbors have paid to have them cleaned out and reconnected. He is concerned that there is something in the main </w:t>
      </w:r>
      <w:r w:rsidR="00134E99">
        <w:rPr>
          <w:color w:val="000000"/>
        </w:rPr>
        <w:t xml:space="preserve">line </w:t>
      </w:r>
      <w:r>
        <w:rPr>
          <w:color w:val="000000"/>
        </w:rPr>
        <w:t xml:space="preserve">causing this problem. </w:t>
      </w:r>
      <w:r w:rsidR="00857D60">
        <w:rPr>
          <w:color w:val="000000"/>
        </w:rPr>
        <w:t>Discussion</w:t>
      </w:r>
      <w:r>
        <w:rPr>
          <w:color w:val="000000"/>
        </w:rPr>
        <w:t xml:space="preserve"> with Public </w:t>
      </w:r>
      <w:r w:rsidR="00857D60">
        <w:rPr>
          <w:color w:val="000000"/>
        </w:rPr>
        <w:t>W</w:t>
      </w:r>
      <w:r>
        <w:rPr>
          <w:color w:val="000000"/>
        </w:rPr>
        <w:t xml:space="preserve">orks </w:t>
      </w:r>
      <w:r w:rsidR="00857D60">
        <w:rPr>
          <w:color w:val="000000"/>
        </w:rPr>
        <w:t>S</w:t>
      </w:r>
      <w:r>
        <w:rPr>
          <w:color w:val="000000"/>
        </w:rPr>
        <w:t>upervisor Billy Baugh will be held to investigate this.</w:t>
      </w:r>
    </w:p>
    <w:p w14:paraId="1142B2A5" w14:textId="77777777" w:rsidR="00857D60" w:rsidRDefault="00857D60" w:rsidP="00EA22DE">
      <w:pPr>
        <w:rPr>
          <w:color w:val="000000"/>
        </w:rPr>
      </w:pPr>
    </w:p>
    <w:p w14:paraId="45380771" w14:textId="77777777" w:rsidR="002941DA" w:rsidRDefault="00857D60" w:rsidP="00857D60">
      <w:pPr>
        <w:rPr>
          <w:color w:val="000000"/>
        </w:rPr>
      </w:pPr>
      <w:r>
        <w:rPr>
          <w:color w:val="000000"/>
        </w:rPr>
        <w:t>Brent Milton Fire Chief and Stanley Krause Assistant Fire Chief  presented an update on the Fire station. Ask if the Department can use SENDD for grant opportunities. Motion by Collier, seconded by Sladek to authorize the Fire Department to use SENDD for grant opportunities and writing. On roll call voting aye, Schwab, Milton, Collier, and Sladek. Nays none.</w:t>
      </w:r>
    </w:p>
    <w:bookmarkEnd w:id="12"/>
    <w:p w14:paraId="4D49C0FC" w14:textId="77777777" w:rsidR="002941DA" w:rsidRDefault="002941DA" w:rsidP="00857D60">
      <w:pPr>
        <w:rPr>
          <w:color w:val="000000"/>
        </w:rPr>
      </w:pPr>
    </w:p>
    <w:p w14:paraId="5CB30499" w14:textId="687F93F4" w:rsidR="00575913" w:rsidRDefault="002941DA" w:rsidP="00857D60">
      <w:pPr>
        <w:rPr>
          <w:color w:val="000000"/>
        </w:rPr>
      </w:pPr>
      <w:bookmarkStart w:id="13" w:name="_Hlk140496932"/>
      <w:r>
        <w:rPr>
          <w:color w:val="000000"/>
        </w:rPr>
        <w:t xml:space="preserve">Proposed Ordinance# 23-800 was </w:t>
      </w:r>
      <w:r w:rsidR="00424A95">
        <w:rPr>
          <w:color w:val="000000"/>
        </w:rPr>
        <w:t>introduce</w:t>
      </w:r>
      <w:r w:rsidR="00575913">
        <w:rPr>
          <w:color w:val="000000"/>
        </w:rPr>
        <w:t>d</w:t>
      </w:r>
      <w:r w:rsidR="00424A95">
        <w:rPr>
          <w:color w:val="000000"/>
        </w:rPr>
        <w:t xml:space="preserve"> and </w:t>
      </w:r>
      <w:r>
        <w:rPr>
          <w:color w:val="000000"/>
        </w:rPr>
        <w:t>read by President Milton.</w:t>
      </w:r>
      <w:r w:rsidR="0026551C">
        <w:rPr>
          <w:color w:val="000000"/>
        </w:rPr>
        <w:t xml:space="preserve"> First reading.</w:t>
      </w:r>
    </w:p>
    <w:p w14:paraId="3E67FD51" w14:textId="39F08F37" w:rsidR="00857D60" w:rsidRDefault="00857D60" w:rsidP="00857D60">
      <w:pPr>
        <w:rPr>
          <w:color w:val="000000"/>
        </w:rPr>
      </w:pPr>
      <w:r>
        <w:rPr>
          <w:color w:val="000000"/>
        </w:rPr>
        <w:t xml:space="preserve"> </w:t>
      </w:r>
    </w:p>
    <w:p w14:paraId="40D2B711" w14:textId="77777777" w:rsidR="00575913" w:rsidRPr="00575913" w:rsidRDefault="00575913" w:rsidP="00575913">
      <w:pPr>
        <w:spacing w:after="160" w:line="259" w:lineRule="auto"/>
        <w:jc w:val="center"/>
        <w:rPr>
          <w:rFonts w:eastAsiaTheme="minorHAnsi"/>
          <w:b/>
        </w:rPr>
      </w:pPr>
      <w:r w:rsidRPr="00575913">
        <w:rPr>
          <w:rFonts w:eastAsiaTheme="minorHAnsi"/>
          <w:b/>
        </w:rPr>
        <w:t>ORDINANCE NO. 23-800</w:t>
      </w:r>
    </w:p>
    <w:p w14:paraId="6EC5E3EF" w14:textId="77777777" w:rsidR="00575913" w:rsidRDefault="00575913" w:rsidP="00575913">
      <w:pPr>
        <w:spacing w:after="160" w:line="259" w:lineRule="auto"/>
        <w:jc w:val="both"/>
        <w:rPr>
          <w:rFonts w:eastAsiaTheme="minorHAnsi"/>
        </w:rPr>
      </w:pPr>
      <w:r w:rsidRPr="00575913">
        <w:rPr>
          <w:rFonts w:eastAsiaTheme="minorHAnsi"/>
        </w:rPr>
        <w:t xml:space="preserve">AN ORDINANCE TO AMEND CHAPTER 150: BUILDING REGULATIONS AND CHAPTER 154 ZONING REGULATIONS OF THE MUNICIPAL CODE OF THE </w:t>
      </w:r>
      <w:smartTag w:uri="urn:schemas-microsoft-com:office:smarttags" w:element="stockticker">
        <w:r w:rsidRPr="00575913">
          <w:rPr>
            <w:rFonts w:eastAsiaTheme="minorHAnsi"/>
          </w:rPr>
          <w:t>CITY</w:t>
        </w:r>
      </w:smartTag>
      <w:r w:rsidRPr="00575913">
        <w:rPr>
          <w:rFonts w:eastAsiaTheme="minorHAnsi"/>
        </w:rPr>
        <w:t xml:space="preserve"> OF FRIEND, NEBRASKA TO REGULATE WHEN BUILDING PERMITS ARE REQUIRED AND TO ALLOW FOR THE CONSTRUCTION OF ACCESSORY BUILDINGS AS A PRINCIPLE USE, CONSTRUCTION OF DWELLING UNITS, SPECIAL TYPES, AND TO REGULATE SINGLE FAMILY DWELLINGS IN B-1 OR B-2 BUSINESS DISTRICTS, TO REPEAL </w:t>
      </w:r>
      <w:smartTag w:uri="urn:schemas-microsoft-com:office:smarttags" w:element="stockticker">
        <w:r w:rsidRPr="00575913">
          <w:rPr>
            <w:rFonts w:eastAsiaTheme="minorHAnsi"/>
          </w:rPr>
          <w:t>ALL</w:t>
        </w:r>
      </w:smartTag>
      <w:r w:rsidRPr="00575913">
        <w:rPr>
          <w:rFonts w:eastAsiaTheme="minorHAnsi"/>
        </w:rPr>
        <w:t xml:space="preserve"> ORDINANCES IN CONFLICT HEREWITH, TO PROVIDE FOR THE POSTING OR PUBLICATION OF THIS ORDINANCE IN PAMPHLET </w:t>
      </w:r>
      <w:smartTag w:uri="urn:schemas-microsoft-com:office:smarttags" w:element="stockticker">
        <w:r w:rsidRPr="00575913">
          <w:rPr>
            <w:rFonts w:eastAsiaTheme="minorHAnsi"/>
          </w:rPr>
          <w:t>FORM</w:t>
        </w:r>
      </w:smartTag>
      <w:r w:rsidRPr="00575913">
        <w:rPr>
          <w:rFonts w:eastAsiaTheme="minorHAnsi"/>
        </w:rPr>
        <w:t xml:space="preserve">; </w:t>
      </w:r>
      <w:smartTag w:uri="urn:schemas-microsoft-com:office:smarttags" w:element="stockticker">
        <w:r w:rsidRPr="00575913">
          <w:rPr>
            <w:rFonts w:eastAsiaTheme="minorHAnsi"/>
          </w:rPr>
          <w:t>AND</w:t>
        </w:r>
      </w:smartTag>
      <w:r w:rsidRPr="00575913">
        <w:rPr>
          <w:rFonts w:eastAsiaTheme="minorHAnsi"/>
        </w:rPr>
        <w:t xml:space="preserve"> TO PROVIDE FOR A TIME WHEN THIS ORDINANCE SHALL TAKE EFFECT.</w:t>
      </w:r>
    </w:p>
    <w:bookmarkEnd w:id="13"/>
    <w:p w14:paraId="393EC0D5" w14:textId="77777777" w:rsidR="00575913" w:rsidRDefault="00575913" w:rsidP="00575913">
      <w:pPr>
        <w:spacing w:after="160" w:line="259" w:lineRule="auto"/>
        <w:jc w:val="both"/>
        <w:rPr>
          <w:rFonts w:eastAsiaTheme="minorHAnsi"/>
        </w:rPr>
      </w:pPr>
    </w:p>
    <w:p w14:paraId="24F4CE85" w14:textId="77D42265" w:rsidR="00575913" w:rsidRDefault="00575913" w:rsidP="00575913">
      <w:pPr>
        <w:spacing w:after="160" w:line="259" w:lineRule="auto"/>
        <w:jc w:val="both"/>
        <w:rPr>
          <w:rFonts w:eastAsiaTheme="minorHAnsi"/>
        </w:rPr>
      </w:pPr>
      <w:bookmarkStart w:id="14" w:name="_Hlk140496962"/>
      <w:r>
        <w:rPr>
          <w:rFonts w:eastAsiaTheme="minorHAnsi"/>
        </w:rPr>
        <w:t>Proposed Resolution# 23-01 was introduced and read by President Milton.</w:t>
      </w:r>
    </w:p>
    <w:p w14:paraId="31197A94" w14:textId="77777777" w:rsidR="00575913" w:rsidRDefault="00575913" w:rsidP="00575913">
      <w:pPr>
        <w:spacing w:after="160" w:line="259" w:lineRule="auto"/>
        <w:jc w:val="both"/>
        <w:rPr>
          <w:rFonts w:eastAsiaTheme="minorHAnsi"/>
        </w:rPr>
      </w:pPr>
    </w:p>
    <w:p w14:paraId="047482EE" w14:textId="77777777" w:rsidR="00575913" w:rsidRPr="00575913" w:rsidRDefault="00575913" w:rsidP="00575913">
      <w:pPr>
        <w:widowControl w:val="0"/>
        <w:tabs>
          <w:tab w:val="left" w:pos="3596"/>
        </w:tabs>
        <w:autoSpaceDE w:val="0"/>
        <w:autoSpaceDN w:val="0"/>
        <w:jc w:val="center"/>
        <w:rPr>
          <w:b/>
          <w:bCs/>
        </w:rPr>
      </w:pPr>
      <w:r w:rsidRPr="00575913">
        <w:rPr>
          <w:b/>
          <w:bCs/>
        </w:rPr>
        <w:t>RESOLUTION 23-01</w:t>
      </w:r>
    </w:p>
    <w:p w14:paraId="04CFA43B" w14:textId="77777777" w:rsidR="00575913" w:rsidRPr="00575913" w:rsidRDefault="00575913" w:rsidP="00575913">
      <w:pPr>
        <w:widowControl w:val="0"/>
        <w:tabs>
          <w:tab w:val="left" w:pos="3596"/>
        </w:tabs>
        <w:autoSpaceDE w:val="0"/>
        <w:autoSpaceDN w:val="0"/>
        <w:jc w:val="center"/>
        <w:rPr>
          <w:b/>
          <w:bCs/>
          <w:i/>
          <w:iCs/>
        </w:rPr>
      </w:pPr>
      <w:r w:rsidRPr="00575913">
        <w:rPr>
          <w:b/>
          <w:bCs/>
          <w:i/>
          <w:iCs/>
        </w:rPr>
        <w:t>To Authorize Membership in the League Insurance Government Health Team (LIGHT)</w:t>
      </w:r>
    </w:p>
    <w:bookmarkEnd w:id="14"/>
    <w:p w14:paraId="2CDC0EA7" w14:textId="77777777" w:rsidR="00575913" w:rsidRPr="00575913" w:rsidRDefault="00575913" w:rsidP="00575913">
      <w:pPr>
        <w:widowControl w:val="0"/>
        <w:tabs>
          <w:tab w:val="left" w:pos="3596"/>
        </w:tabs>
        <w:autoSpaceDE w:val="0"/>
        <w:autoSpaceDN w:val="0"/>
        <w:jc w:val="center"/>
        <w:rPr>
          <w:sz w:val="22"/>
          <w:szCs w:val="22"/>
        </w:rPr>
      </w:pPr>
    </w:p>
    <w:p w14:paraId="112ADE62" w14:textId="77777777" w:rsidR="00575913" w:rsidRPr="00575913" w:rsidRDefault="00575913" w:rsidP="00575913">
      <w:pPr>
        <w:widowControl w:val="0"/>
        <w:autoSpaceDE w:val="0"/>
        <w:autoSpaceDN w:val="0"/>
        <w:jc w:val="both"/>
        <w:rPr>
          <w:sz w:val="22"/>
          <w:szCs w:val="20"/>
        </w:rPr>
      </w:pPr>
      <w:r w:rsidRPr="00575913">
        <w:rPr>
          <w:sz w:val="22"/>
          <w:szCs w:val="22"/>
        </w:rPr>
        <w:tab/>
        <w:t xml:space="preserve">WHEREAS, the Municipality desires to </w:t>
      </w:r>
      <w:proofErr w:type="gramStart"/>
      <w:r w:rsidRPr="00575913">
        <w:rPr>
          <w:sz w:val="22"/>
          <w:szCs w:val="22"/>
        </w:rPr>
        <w:t>enter into</w:t>
      </w:r>
      <w:proofErr w:type="gramEnd"/>
      <w:r w:rsidRPr="00575913">
        <w:rPr>
          <w:sz w:val="22"/>
          <w:szCs w:val="22"/>
        </w:rPr>
        <w:t xml:space="preserve"> the </w:t>
      </w:r>
      <w:r w:rsidRPr="00575913">
        <w:rPr>
          <w:sz w:val="22"/>
          <w:szCs w:val="20"/>
        </w:rPr>
        <w:t>League Insurance Government Health Team Interlocal Agreement (the “Interlocal Agreement”) attached hereto.</w:t>
      </w:r>
    </w:p>
    <w:p w14:paraId="34A2148B" w14:textId="77777777" w:rsidR="00575913" w:rsidRPr="00575913" w:rsidRDefault="00575913" w:rsidP="00575913">
      <w:pPr>
        <w:widowControl w:val="0"/>
        <w:autoSpaceDE w:val="0"/>
        <w:autoSpaceDN w:val="0"/>
        <w:jc w:val="both"/>
        <w:rPr>
          <w:sz w:val="22"/>
          <w:szCs w:val="20"/>
        </w:rPr>
      </w:pPr>
    </w:p>
    <w:p w14:paraId="48FAE226" w14:textId="77777777" w:rsidR="00575913" w:rsidRPr="00575913" w:rsidRDefault="00575913" w:rsidP="00575913">
      <w:pPr>
        <w:widowControl w:val="0"/>
        <w:autoSpaceDE w:val="0"/>
        <w:autoSpaceDN w:val="0"/>
        <w:jc w:val="both"/>
        <w:rPr>
          <w:sz w:val="22"/>
          <w:szCs w:val="20"/>
        </w:rPr>
      </w:pPr>
      <w:r w:rsidRPr="00575913">
        <w:rPr>
          <w:sz w:val="22"/>
          <w:szCs w:val="20"/>
        </w:rPr>
        <w:tab/>
        <w:t xml:space="preserve">RESOLVED, that the Municipality approves and </w:t>
      </w:r>
      <w:proofErr w:type="gramStart"/>
      <w:r w:rsidRPr="00575913">
        <w:rPr>
          <w:sz w:val="22"/>
          <w:szCs w:val="20"/>
        </w:rPr>
        <w:t>enters into</w:t>
      </w:r>
      <w:proofErr w:type="gramEnd"/>
      <w:r w:rsidRPr="00575913">
        <w:rPr>
          <w:sz w:val="22"/>
          <w:szCs w:val="20"/>
        </w:rPr>
        <w:t xml:space="preserve"> the Interlocal Agreement and authorizes the Clerk of the Municipality to execute the Interlocal Agreement.</w:t>
      </w:r>
    </w:p>
    <w:p w14:paraId="5BC2BAD9" w14:textId="77777777" w:rsidR="00575913" w:rsidRPr="00575913" w:rsidRDefault="00575913" w:rsidP="00575913">
      <w:pPr>
        <w:widowControl w:val="0"/>
        <w:autoSpaceDE w:val="0"/>
        <w:autoSpaceDN w:val="0"/>
        <w:jc w:val="both"/>
        <w:rPr>
          <w:sz w:val="22"/>
          <w:szCs w:val="20"/>
        </w:rPr>
      </w:pPr>
    </w:p>
    <w:p w14:paraId="5886F803" w14:textId="77777777" w:rsidR="00575913" w:rsidRPr="00575913" w:rsidRDefault="00575913" w:rsidP="00575913">
      <w:pPr>
        <w:widowControl w:val="0"/>
        <w:autoSpaceDE w:val="0"/>
        <w:autoSpaceDN w:val="0"/>
        <w:jc w:val="both"/>
        <w:rPr>
          <w:sz w:val="22"/>
          <w:szCs w:val="20"/>
        </w:rPr>
      </w:pPr>
      <w:r w:rsidRPr="00575913">
        <w:rPr>
          <w:sz w:val="22"/>
          <w:szCs w:val="20"/>
        </w:rPr>
        <w:tab/>
        <w:t>RESOLVED FURTHER, that the Municipality approves the attached League Insurance Government Health Team Membership Agreement (the “Membership Agreement”) and authorizes the Clerk of the Municipality to execute the Membership Agreement.</w:t>
      </w:r>
    </w:p>
    <w:p w14:paraId="4CE57B7B" w14:textId="77777777" w:rsidR="00575913" w:rsidRPr="00575913" w:rsidRDefault="00575913" w:rsidP="00575913">
      <w:pPr>
        <w:widowControl w:val="0"/>
        <w:autoSpaceDE w:val="0"/>
        <w:autoSpaceDN w:val="0"/>
        <w:jc w:val="both"/>
        <w:rPr>
          <w:sz w:val="22"/>
          <w:szCs w:val="20"/>
        </w:rPr>
      </w:pPr>
    </w:p>
    <w:p w14:paraId="1ABF0935" w14:textId="77777777" w:rsidR="00575913" w:rsidRPr="00575913" w:rsidRDefault="00575913" w:rsidP="00575913">
      <w:pPr>
        <w:widowControl w:val="0"/>
        <w:autoSpaceDE w:val="0"/>
        <w:autoSpaceDN w:val="0"/>
        <w:jc w:val="both"/>
        <w:rPr>
          <w:sz w:val="22"/>
          <w:szCs w:val="20"/>
        </w:rPr>
      </w:pPr>
      <w:r w:rsidRPr="00575913">
        <w:rPr>
          <w:sz w:val="22"/>
          <w:szCs w:val="20"/>
        </w:rPr>
        <w:tab/>
        <w:t>RESOLVED FURTHER, that the Municipality authorizes and directs the Clerk of the Municipality to execute such documents and take such action as may be necessary and appropriate to effectuate the Municipality’s membership in LIGHT and to obtain coverage for Municipal employees through the LIGHT Member Health Plan.</w:t>
      </w:r>
    </w:p>
    <w:p w14:paraId="0B0BCBB8" w14:textId="77777777" w:rsidR="00575913" w:rsidRDefault="00575913" w:rsidP="00575913">
      <w:pPr>
        <w:spacing w:after="160" w:line="259" w:lineRule="auto"/>
        <w:jc w:val="both"/>
        <w:rPr>
          <w:rFonts w:eastAsiaTheme="minorHAnsi"/>
        </w:rPr>
      </w:pPr>
    </w:p>
    <w:p w14:paraId="39DB7663" w14:textId="555F0489" w:rsidR="00575913" w:rsidRDefault="00575913" w:rsidP="00575913">
      <w:pPr>
        <w:spacing w:after="160" w:line="259" w:lineRule="auto"/>
        <w:jc w:val="both"/>
        <w:rPr>
          <w:rFonts w:eastAsiaTheme="minorHAnsi"/>
        </w:rPr>
      </w:pPr>
      <w:r>
        <w:rPr>
          <w:rFonts w:eastAsiaTheme="minorHAnsi"/>
        </w:rPr>
        <w:t xml:space="preserve">Motion by Milton, seconded by Sladek to adopt Resolution 23-01 and have the </w:t>
      </w:r>
      <w:proofErr w:type="gramStart"/>
      <w:r>
        <w:rPr>
          <w:rFonts w:eastAsiaTheme="minorHAnsi"/>
        </w:rPr>
        <w:t>Mayor</w:t>
      </w:r>
      <w:proofErr w:type="gramEnd"/>
      <w:r>
        <w:rPr>
          <w:rFonts w:eastAsiaTheme="minorHAnsi"/>
        </w:rPr>
        <w:t xml:space="preserve"> sign all documents pertaining</w:t>
      </w:r>
      <w:r w:rsidR="0026551C">
        <w:rPr>
          <w:rFonts w:eastAsiaTheme="minorHAnsi"/>
        </w:rPr>
        <w:t xml:space="preserve"> and published in pamphlet form</w:t>
      </w:r>
      <w:r>
        <w:rPr>
          <w:rFonts w:eastAsiaTheme="minorHAnsi"/>
        </w:rPr>
        <w:t>. On roll call voting aye Collier, Schwab, Sladek, and Milton. Nays none.</w:t>
      </w:r>
    </w:p>
    <w:p w14:paraId="312A178E" w14:textId="2A03FE18" w:rsidR="00575913" w:rsidRDefault="00893ED6" w:rsidP="00575913">
      <w:pPr>
        <w:spacing w:after="160" w:line="259" w:lineRule="auto"/>
        <w:jc w:val="both"/>
        <w:rPr>
          <w:rFonts w:eastAsiaTheme="minorHAnsi"/>
        </w:rPr>
      </w:pPr>
      <w:bookmarkStart w:id="15" w:name="_Hlk140496980"/>
      <w:r>
        <w:rPr>
          <w:rFonts w:eastAsiaTheme="minorHAnsi"/>
        </w:rPr>
        <w:t>Proposed Resolution# 23-03 was introduced and read by President Milton.</w:t>
      </w:r>
    </w:p>
    <w:p w14:paraId="52738627" w14:textId="77777777" w:rsidR="00893ED6" w:rsidRPr="00893ED6" w:rsidRDefault="00893ED6" w:rsidP="00893ED6">
      <w:pPr>
        <w:spacing w:after="160" w:line="259" w:lineRule="auto"/>
        <w:jc w:val="center"/>
        <w:rPr>
          <w:rFonts w:eastAsiaTheme="minorHAnsi"/>
          <w:b/>
          <w:bCs/>
          <w:kern w:val="2"/>
          <w14:ligatures w14:val="standardContextual"/>
        </w:rPr>
      </w:pPr>
      <w:r w:rsidRPr="00893ED6">
        <w:rPr>
          <w:rFonts w:eastAsiaTheme="minorHAnsi"/>
          <w:b/>
          <w:bCs/>
          <w:kern w:val="2"/>
          <w14:ligatures w14:val="standardContextual"/>
        </w:rPr>
        <w:t>Resolution 23-03</w:t>
      </w:r>
    </w:p>
    <w:p w14:paraId="34EE6302" w14:textId="77777777" w:rsidR="00893ED6" w:rsidRPr="00893ED6" w:rsidRDefault="00893ED6" w:rsidP="00893ED6">
      <w:pPr>
        <w:spacing w:after="160" w:line="259" w:lineRule="auto"/>
        <w:jc w:val="center"/>
        <w:rPr>
          <w:rFonts w:eastAsiaTheme="minorHAnsi"/>
          <w:b/>
          <w:bCs/>
          <w:kern w:val="2"/>
          <w14:ligatures w14:val="standardContextual"/>
        </w:rPr>
      </w:pPr>
    </w:p>
    <w:p w14:paraId="3859103B" w14:textId="77777777" w:rsidR="00893ED6" w:rsidRPr="00893ED6" w:rsidRDefault="00893ED6" w:rsidP="00893ED6">
      <w:pPr>
        <w:spacing w:after="160" w:line="259" w:lineRule="auto"/>
        <w:jc w:val="center"/>
        <w:rPr>
          <w:rFonts w:eastAsiaTheme="minorHAnsi"/>
          <w:b/>
          <w:bCs/>
          <w:kern w:val="2"/>
          <w14:ligatures w14:val="standardContextual"/>
        </w:rPr>
      </w:pPr>
      <w:r w:rsidRPr="00893ED6">
        <w:rPr>
          <w:rFonts w:eastAsiaTheme="minorHAnsi"/>
          <w:b/>
          <w:bCs/>
          <w:kern w:val="2"/>
          <w14:ligatures w14:val="standardContextual"/>
        </w:rPr>
        <w:t>A resolution of the City of Friend establishing water and sewer rates for the customers of the City of Friend; Providing for repeal of conflicting Ordinances or Resolutions; and providing an effective date of implementation.</w:t>
      </w:r>
    </w:p>
    <w:bookmarkEnd w:id="15"/>
    <w:p w14:paraId="4BD06C5E" w14:textId="77777777" w:rsidR="00893ED6" w:rsidRPr="00893ED6" w:rsidRDefault="00893ED6" w:rsidP="00893ED6">
      <w:pPr>
        <w:spacing w:after="160" w:line="259" w:lineRule="auto"/>
        <w:jc w:val="center"/>
        <w:rPr>
          <w:rFonts w:eastAsiaTheme="minorHAnsi"/>
          <w:b/>
          <w:bCs/>
          <w:kern w:val="2"/>
          <w14:ligatures w14:val="standardContextual"/>
        </w:rPr>
      </w:pPr>
      <w:r w:rsidRPr="00893ED6">
        <w:rPr>
          <w:rFonts w:eastAsiaTheme="minorHAnsi"/>
          <w:b/>
          <w:bCs/>
          <w:kern w:val="2"/>
          <w14:ligatures w14:val="standardContextual"/>
        </w:rPr>
        <w:t>Be it resolved by the Mayor and Council of the City of Friend, Nebraska, as follows:</w:t>
      </w:r>
    </w:p>
    <w:p w14:paraId="15DA3030" w14:textId="77777777" w:rsidR="00893ED6" w:rsidRPr="00893ED6" w:rsidRDefault="00893ED6" w:rsidP="00893ED6">
      <w:pPr>
        <w:spacing w:after="160" w:line="259" w:lineRule="auto"/>
        <w:rPr>
          <w:rFonts w:eastAsiaTheme="minorHAnsi"/>
          <w:b/>
          <w:bCs/>
          <w:kern w:val="2"/>
          <w14:ligatures w14:val="standardContextual"/>
        </w:rPr>
      </w:pPr>
    </w:p>
    <w:p w14:paraId="6E775356" w14:textId="77777777" w:rsidR="00893ED6" w:rsidRPr="00893ED6" w:rsidRDefault="00893ED6" w:rsidP="00893ED6">
      <w:pPr>
        <w:spacing w:after="160" w:line="259" w:lineRule="auto"/>
        <w:rPr>
          <w:rFonts w:eastAsiaTheme="minorHAnsi"/>
          <w:kern w:val="2"/>
          <w14:ligatures w14:val="standardContextual"/>
        </w:rPr>
      </w:pPr>
      <w:r w:rsidRPr="00893ED6">
        <w:rPr>
          <w:rFonts w:eastAsiaTheme="minorHAnsi"/>
          <w:b/>
          <w:bCs/>
          <w:kern w:val="2"/>
          <w14:ligatures w14:val="standardContextual"/>
        </w:rPr>
        <w:t>Section I:</w:t>
      </w:r>
      <w:r w:rsidRPr="00893ED6">
        <w:rPr>
          <w:rFonts w:eastAsiaTheme="minorHAnsi"/>
          <w:kern w:val="2"/>
          <w14:ligatures w14:val="standardContextual"/>
        </w:rPr>
        <w:t xml:space="preserve"> That the water and sewer rates, fees, charges, and collections for the use of water and sewer be and hereby are those figures and terms set out in Section II. of this Resolution, which shall be on file in the office of the City Clerk for public inspection at any reasonable time.</w:t>
      </w:r>
    </w:p>
    <w:p w14:paraId="72C50965" w14:textId="77777777" w:rsidR="00893ED6" w:rsidRPr="00893ED6" w:rsidRDefault="00893ED6" w:rsidP="00893ED6">
      <w:pPr>
        <w:spacing w:after="160" w:line="259" w:lineRule="auto"/>
        <w:rPr>
          <w:rFonts w:eastAsiaTheme="minorHAnsi"/>
          <w:kern w:val="2"/>
          <w14:ligatures w14:val="standardContextual"/>
        </w:rPr>
      </w:pPr>
    </w:p>
    <w:p w14:paraId="0C064AFA" w14:textId="77777777" w:rsidR="00893ED6" w:rsidRPr="00893ED6" w:rsidRDefault="00893ED6" w:rsidP="00893ED6">
      <w:pPr>
        <w:spacing w:after="160" w:line="259" w:lineRule="auto"/>
        <w:rPr>
          <w:rFonts w:eastAsiaTheme="minorHAnsi"/>
          <w:b/>
          <w:bCs/>
          <w:kern w:val="2"/>
          <w14:ligatures w14:val="standardContextual"/>
        </w:rPr>
      </w:pPr>
      <w:r w:rsidRPr="00893ED6">
        <w:rPr>
          <w:rFonts w:eastAsiaTheme="minorHAnsi"/>
          <w:b/>
          <w:bCs/>
          <w:kern w:val="2"/>
          <w14:ligatures w14:val="standardContextual"/>
        </w:rPr>
        <w:t>Section II:</w:t>
      </w:r>
    </w:p>
    <w:tbl>
      <w:tblPr>
        <w:tblStyle w:val="TableGrid"/>
        <w:tblW w:w="0" w:type="auto"/>
        <w:jc w:val="center"/>
        <w:tblLook w:val="04A0" w:firstRow="1" w:lastRow="0" w:firstColumn="1" w:lastColumn="0" w:noHBand="0" w:noVBand="1"/>
      </w:tblPr>
      <w:tblGrid>
        <w:gridCol w:w="2515"/>
        <w:gridCol w:w="2159"/>
        <w:gridCol w:w="2338"/>
        <w:gridCol w:w="2338"/>
      </w:tblGrid>
      <w:tr w:rsidR="00893ED6" w:rsidRPr="00893ED6" w14:paraId="52AC457E" w14:textId="77777777" w:rsidTr="004660D6">
        <w:trPr>
          <w:jc w:val="center"/>
        </w:trPr>
        <w:tc>
          <w:tcPr>
            <w:tcW w:w="2515" w:type="dxa"/>
          </w:tcPr>
          <w:p w14:paraId="6876FFDB"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SEWER</w:t>
            </w:r>
          </w:p>
        </w:tc>
        <w:tc>
          <w:tcPr>
            <w:tcW w:w="2159" w:type="dxa"/>
          </w:tcPr>
          <w:p w14:paraId="384266C0"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OLD</w:t>
            </w:r>
          </w:p>
        </w:tc>
        <w:tc>
          <w:tcPr>
            <w:tcW w:w="2338" w:type="dxa"/>
          </w:tcPr>
          <w:p w14:paraId="666CA6B2"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NEW</w:t>
            </w:r>
          </w:p>
        </w:tc>
        <w:tc>
          <w:tcPr>
            <w:tcW w:w="2338" w:type="dxa"/>
          </w:tcPr>
          <w:p w14:paraId="7143D76C"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INCREASE</w:t>
            </w:r>
          </w:p>
        </w:tc>
      </w:tr>
      <w:tr w:rsidR="00893ED6" w:rsidRPr="00893ED6" w14:paraId="51EAB63C" w14:textId="77777777" w:rsidTr="004660D6">
        <w:trPr>
          <w:jc w:val="center"/>
        </w:trPr>
        <w:tc>
          <w:tcPr>
            <w:tcW w:w="2515" w:type="dxa"/>
          </w:tcPr>
          <w:p w14:paraId="35F2C4F9"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Monthly Fee</w:t>
            </w:r>
          </w:p>
        </w:tc>
        <w:tc>
          <w:tcPr>
            <w:tcW w:w="2159" w:type="dxa"/>
          </w:tcPr>
          <w:p w14:paraId="3D7B41E6"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$15.00</w:t>
            </w:r>
          </w:p>
        </w:tc>
        <w:tc>
          <w:tcPr>
            <w:tcW w:w="2338" w:type="dxa"/>
          </w:tcPr>
          <w:p w14:paraId="3C9BEC4C"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$17.00</w:t>
            </w:r>
          </w:p>
        </w:tc>
        <w:tc>
          <w:tcPr>
            <w:tcW w:w="2338" w:type="dxa"/>
          </w:tcPr>
          <w:p w14:paraId="44C4EDFC"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$2.00</w:t>
            </w:r>
          </w:p>
        </w:tc>
      </w:tr>
      <w:tr w:rsidR="00893ED6" w:rsidRPr="00893ED6" w14:paraId="1B14FCD9" w14:textId="77777777" w:rsidTr="004660D6">
        <w:trPr>
          <w:jc w:val="center"/>
        </w:trPr>
        <w:tc>
          <w:tcPr>
            <w:tcW w:w="2515" w:type="dxa"/>
          </w:tcPr>
          <w:p w14:paraId="345E05E5"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Per 1,000 Gallon</w:t>
            </w:r>
          </w:p>
        </w:tc>
        <w:tc>
          <w:tcPr>
            <w:tcW w:w="2159" w:type="dxa"/>
          </w:tcPr>
          <w:p w14:paraId="161503D3"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$2.10</w:t>
            </w:r>
          </w:p>
        </w:tc>
        <w:tc>
          <w:tcPr>
            <w:tcW w:w="2338" w:type="dxa"/>
          </w:tcPr>
          <w:p w14:paraId="3F408321"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$2.20</w:t>
            </w:r>
          </w:p>
        </w:tc>
        <w:tc>
          <w:tcPr>
            <w:tcW w:w="2338" w:type="dxa"/>
          </w:tcPr>
          <w:p w14:paraId="28F35BC9"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$.10</w:t>
            </w:r>
          </w:p>
        </w:tc>
      </w:tr>
    </w:tbl>
    <w:p w14:paraId="0F34C79C" w14:textId="77777777" w:rsidR="00893ED6" w:rsidRPr="00893ED6" w:rsidRDefault="00893ED6" w:rsidP="00893ED6">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2515"/>
        <w:gridCol w:w="2159"/>
        <w:gridCol w:w="2338"/>
        <w:gridCol w:w="2338"/>
      </w:tblGrid>
      <w:tr w:rsidR="00893ED6" w:rsidRPr="00893ED6" w14:paraId="0DEB9FEB" w14:textId="77777777" w:rsidTr="004660D6">
        <w:tc>
          <w:tcPr>
            <w:tcW w:w="2515" w:type="dxa"/>
          </w:tcPr>
          <w:p w14:paraId="76DA56AD"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lastRenderedPageBreak/>
              <w:t>WATER</w:t>
            </w:r>
          </w:p>
        </w:tc>
        <w:tc>
          <w:tcPr>
            <w:tcW w:w="2159" w:type="dxa"/>
          </w:tcPr>
          <w:p w14:paraId="313C3517"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OLD</w:t>
            </w:r>
          </w:p>
        </w:tc>
        <w:tc>
          <w:tcPr>
            <w:tcW w:w="2338" w:type="dxa"/>
          </w:tcPr>
          <w:p w14:paraId="6DCD9223"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 xml:space="preserve">NEW </w:t>
            </w:r>
          </w:p>
        </w:tc>
        <w:tc>
          <w:tcPr>
            <w:tcW w:w="2338" w:type="dxa"/>
          </w:tcPr>
          <w:p w14:paraId="026C404E" w14:textId="77777777" w:rsidR="00893ED6" w:rsidRPr="00893ED6" w:rsidRDefault="00893ED6" w:rsidP="00893ED6">
            <w:pPr>
              <w:jc w:val="center"/>
              <w:rPr>
                <w:rFonts w:ascii="Times New Roman" w:hAnsi="Times New Roman" w:cs="Times New Roman"/>
                <w:b/>
                <w:bCs/>
              </w:rPr>
            </w:pPr>
            <w:r w:rsidRPr="00893ED6">
              <w:rPr>
                <w:rFonts w:ascii="Times New Roman" w:hAnsi="Times New Roman" w:cs="Times New Roman"/>
                <w:b/>
                <w:bCs/>
              </w:rPr>
              <w:t>INCREASE</w:t>
            </w:r>
          </w:p>
        </w:tc>
      </w:tr>
      <w:tr w:rsidR="00893ED6" w:rsidRPr="00893ED6" w14:paraId="33EDF3AF" w14:textId="77777777" w:rsidTr="004660D6">
        <w:tc>
          <w:tcPr>
            <w:tcW w:w="2515" w:type="dxa"/>
          </w:tcPr>
          <w:p w14:paraId="2362BAF7"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Monthly Fee</w:t>
            </w:r>
          </w:p>
        </w:tc>
        <w:tc>
          <w:tcPr>
            <w:tcW w:w="2159" w:type="dxa"/>
          </w:tcPr>
          <w:p w14:paraId="1DAB4FE1"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$19.00</w:t>
            </w:r>
          </w:p>
        </w:tc>
        <w:tc>
          <w:tcPr>
            <w:tcW w:w="2338" w:type="dxa"/>
          </w:tcPr>
          <w:p w14:paraId="50241C6A"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$21.00</w:t>
            </w:r>
          </w:p>
        </w:tc>
        <w:tc>
          <w:tcPr>
            <w:tcW w:w="2338" w:type="dxa"/>
          </w:tcPr>
          <w:p w14:paraId="1462F8C2"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$2.00</w:t>
            </w:r>
          </w:p>
        </w:tc>
      </w:tr>
      <w:tr w:rsidR="00893ED6" w:rsidRPr="00893ED6" w14:paraId="73417639" w14:textId="77777777" w:rsidTr="004660D6">
        <w:tc>
          <w:tcPr>
            <w:tcW w:w="2515" w:type="dxa"/>
          </w:tcPr>
          <w:p w14:paraId="4AAA45CF"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Per 1,000 Gallon</w:t>
            </w:r>
          </w:p>
        </w:tc>
        <w:tc>
          <w:tcPr>
            <w:tcW w:w="2159" w:type="dxa"/>
          </w:tcPr>
          <w:p w14:paraId="0144E9C0"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$2.30</w:t>
            </w:r>
          </w:p>
        </w:tc>
        <w:tc>
          <w:tcPr>
            <w:tcW w:w="2338" w:type="dxa"/>
          </w:tcPr>
          <w:p w14:paraId="4BC80C2B"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$2.35</w:t>
            </w:r>
          </w:p>
        </w:tc>
        <w:tc>
          <w:tcPr>
            <w:tcW w:w="2338" w:type="dxa"/>
          </w:tcPr>
          <w:p w14:paraId="5487A7E9" w14:textId="77777777" w:rsidR="00893ED6" w:rsidRPr="00893ED6" w:rsidRDefault="00893ED6" w:rsidP="00893ED6">
            <w:pPr>
              <w:jc w:val="center"/>
              <w:rPr>
                <w:rFonts w:ascii="Times New Roman" w:hAnsi="Times New Roman" w:cs="Times New Roman"/>
              </w:rPr>
            </w:pPr>
            <w:r w:rsidRPr="00893ED6">
              <w:rPr>
                <w:rFonts w:ascii="Times New Roman" w:hAnsi="Times New Roman" w:cs="Times New Roman"/>
              </w:rPr>
              <w:t>$.05</w:t>
            </w:r>
          </w:p>
        </w:tc>
      </w:tr>
    </w:tbl>
    <w:p w14:paraId="31616E15" w14:textId="77777777" w:rsidR="00893ED6" w:rsidRPr="00893ED6" w:rsidRDefault="00893ED6" w:rsidP="00893ED6">
      <w:pPr>
        <w:spacing w:after="160" w:line="259" w:lineRule="auto"/>
        <w:rPr>
          <w:rFonts w:eastAsiaTheme="minorHAnsi"/>
          <w:kern w:val="2"/>
          <w14:ligatures w14:val="standardContextual"/>
        </w:rPr>
      </w:pPr>
    </w:p>
    <w:p w14:paraId="01C8DB66" w14:textId="77777777" w:rsidR="00893ED6" w:rsidRDefault="00893ED6" w:rsidP="00893ED6">
      <w:pPr>
        <w:spacing w:after="160" w:line="259" w:lineRule="auto"/>
        <w:rPr>
          <w:rFonts w:eastAsiaTheme="minorHAnsi"/>
          <w:kern w:val="2"/>
          <w14:ligatures w14:val="standardContextual"/>
        </w:rPr>
      </w:pPr>
      <w:r w:rsidRPr="00893ED6">
        <w:rPr>
          <w:rFonts w:eastAsiaTheme="minorHAnsi"/>
          <w:kern w:val="2"/>
          <w14:ligatures w14:val="standardContextual"/>
        </w:rPr>
        <w:t>All Ordinances, Resolutions and Rate Setting Documents of the City of Friend, in conflict with the terms hereof are repealed: that this Resolution shall be in force and effect and used for the computation of the water and sewer bills from and after the 1</w:t>
      </w:r>
      <w:r w:rsidRPr="00893ED6">
        <w:rPr>
          <w:rFonts w:eastAsiaTheme="minorHAnsi"/>
          <w:kern w:val="2"/>
          <w:vertAlign w:val="superscript"/>
          <w14:ligatures w14:val="standardContextual"/>
        </w:rPr>
        <w:t>st</w:t>
      </w:r>
      <w:r w:rsidRPr="00893ED6">
        <w:rPr>
          <w:rFonts w:eastAsiaTheme="minorHAnsi"/>
          <w:kern w:val="2"/>
          <w14:ligatures w14:val="standardContextual"/>
        </w:rPr>
        <w:t xml:space="preserve"> day of January 2022 and after publication in the Friend Sentinel or in pamphlet form.</w:t>
      </w:r>
    </w:p>
    <w:p w14:paraId="132A5F81" w14:textId="26E8EB85" w:rsidR="0026551C" w:rsidRDefault="0026551C" w:rsidP="00893ED6">
      <w:pPr>
        <w:spacing w:after="160" w:line="259" w:lineRule="auto"/>
        <w:rPr>
          <w:rFonts w:eastAsiaTheme="minorHAnsi"/>
          <w:kern w:val="2"/>
          <w14:ligatures w14:val="standardContextual"/>
        </w:rPr>
      </w:pPr>
      <w:r>
        <w:rPr>
          <w:rFonts w:eastAsiaTheme="minorHAnsi"/>
          <w:kern w:val="2"/>
          <w14:ligatures w14:val="standardContextual"/>
        </w:rPr>
        <w:t xml:space="preserve">Motion by Collier, seconded by Schwab to adopt Resolution# 23-03 and publish in pamphlet form. On roll call voting aye, Sladek, Milton, Collier, and Schwab. Nays none. </w:t>
      </w:r>
    </w:p>
    <w:p w14:paraId="3F909308" w14:textId="020B62E4" w:rsidR="0026551C" w:rsidRDefault="0026551C" w:rsidP="00893ED6">
      <w:pPr>
        <w:spacing w:after="160" w:line="259" w:lineRule="auto"/>
        <w:rPr>
          <w:rFonts w:eastAsiaTheme="minorHAnsi"/>
          <w:kern w:val="2"/>
          <w14:ligatures w14:val="standardContextual"/>
        </w:rPr>
      </w:pPr>
      <w:r>
        <w:rPr>
          <w:rFonts w:eastAsiaTheme="minorHAnsi"/>
          <w:kern w:val="2"/>
          <w14:ligatures w14:val="standardContextual"/>
        </w:rPr>
        <w:t>Aaron Bos Nebraska CLASS no action taken.</w:t>
      </w:r>
    </w:p>
    <w:p w14:paraId="11BBCA3C" w14:textId="050EC9A1" w:rsidR="0026551C" w:rsidRDefault="0026551C" w:rsidP="00893ED6">
      <w:pPr>
        <w:spacing w:after="160" w:line="259" w:lineRule="auto"/>
        <w:rPr>
          <w:rFonts w:eastAsiaTheme="minorHAnsi"/>
          <w:kern w:val="2"/>
          <w14:ligatures w14:val="standardContextual"/>
        </w:rPr>
      </w:pPr>
      <w:r>
        <w:rPr>
          <w:rFonts w:eastAsiaTheme="minorHAnsi"/>
          <w:kern w:val="2"/>
          <w14:ligatures w14:val="standardContextual"/>
        </w:rPr>
        <w:t xml:space="preserve">Motion by Collier, seconded by Schwab to approve the request for funding of $2437.00 the City of Friend portion. </w:t>
      </w:r>
      <w:r w:rsidR="002E7988">
        <w:rPr>
          <w:rFonts w:eastAsiaTheme="minorHAnsi"/>
          <w:kern w:val="2"/>
          <w14:ligatures w14:val="standardContextual"/>
        </w:rPr>
        <w:t>On roll call voting aye, Sladek, Milton, Schwab, and Collier. Nays none.</w:t>
      </w:r>
    </w:p>
    <w:p w14:paraId="7F14B91B" w14:textId="762373D0" w:rsidR="000A37C0" w:rsidRDefault="000A37C0" w:rsidP="000A37C0">
      <w:pPr>
        <w:rPr>
          <w:color w:val="000000"/>
        </w:rPr>
      </w:pPr>
      <w:bookmarkStart w:id="16" w:name="_Hlk108524652"/>
      <w:bookmarkStart w:id="17" w:name="_Hlk116564360"/>
      <w:r>
        <w:rPr>
          <w:color w:val="000000"/>
        </w:rPr>
        <w:t>Friend Community Healthcare System</w:t>
      </w:r>
      <w:r w:rsidR="00366C94">
        <w:rPr>
          <w:color w:val="000000"/>
        </w:rPr>
        <w:t>s</w:t>
      </w:r>
      <w:r w:rsidR="006438F9">
        <w:rPr>
          <w:color w:val="000000"/>
        </w:rPr>
        <w:t xml:space="preserve">- </w:t>
      </w:r>
      <w:r w:rsidR="00C65057">
        <w:rPr>
          <w:color w:val="000000"/>
        </w:rPr>
        <w:t>No Report</w:t>
      </w:r>
      <w:r w:rsidR="00A519C1">
        <w:rPr>
          <w:color w:val="000000"/>
        </w:rPr>
        <w:t>.</w:t>
      </w:r>
    </w:p>
    <w:bookmarkEnd w:id="16"/>
    <w:p w14:paraId="5B12282B" w14:textId="77777777" w:rsidR="000A37C0" w:rsidRDefault="000A37C0" w:rsidP="00F05C71">
      <w:pPr>
        <w:rPr>
          <w:color w:val="000000"/>
        </w:rPr>
      </w:pPr>
    </w:p>
    <w:p w14:paraId="19926126" w14:textId="033588D6" w:rsidR="009214A9" w:rsidRDefault="001523F0" w:rsidP="00F05C71">
      <w:pPr>
        <w:rPr>
          <w:color w:val="000000"/>
        </w:rPr>
      </w:pPr>
      <w:r>
        <w:rPr>
          <w:color w:val="000000"/>
        </w:rPr>
        <w:t>Building Inspector</w:t>
      </w:r>
      <w:r w:rsidR="00A519C1">
        <w:rPr>
          <w:color w:val="000000"/>
        </w:rPr>
        <w:t xml:space="preserve"> Mark Stutzman gave his report.</w:t>
      </w:r>
    </w:p>
    <w:p w14:paraId="1D92E7E0" w14:textId="27D64EDF" w:rsidR="009214A9" w:rsidRDefault="009214A9" w:rsidP="00F05C71">
      <w:pPr>
        <w:rPr>
          <w:color w:val="000000"/>
        </w:rPr>
      </w:pPr>
    </w:p>
    <w:p w14:paraId="31DBF054" w14:textId="79382BBE" w:rsidR="001523F0" w:rsidRDefault="009214A9" w:rsidP="00F05C71">
      <w:pPr>
        <w:rPr>
          <w:color w:val="000000"/>
        </w:rPr>
      </w:pPr>
      <w:r>
        <w:rPr>
          <w:color w:val="000000"/>
        </w:rPr>
        <w:t xml:space="preserve">Fire </w:t>
      </w:r>
      <w:r w:rsidR="001523F0">
        <w:rPr>
          <w:color w:val="000000"/>
        </w:rPr>
        <w:t xml:space="preserve">Department – </w:t>
      </w:r>
      <w:r w:rsidR="002A5BE1">
        <w:rPr>
          <w:color w:val="000000"/>
        </w:rPr>
        <w:t>No report</w:t>
      </w:r>
    </w:p>
    <w:p w14:paraId="36D33445" w14:textId="77777777" w:rsidR="009214A9" w:rsidRDefault="009214A9" w:rsidP="00F05C71">
      <w:pPr>
        <w:rPr>
          <w:color w:val="000000"/>
        </w:rPr>
      </w:pPr>
    </w:p>
    <w:p w14:paraId="5C7A1D3D" w14:textId="0FAF2C92" w:rsidR="00C1030D" w:rsidRDefault="00EA22DE" w:rsidP="00F05C71">
      <w:pPr>
        <w:rPr>
          <w:color w:val="000000"/>
        </w:rPr>
      </w:pPr>
      <w:bookmarkStart w:id="18" w:name="_Hlk108524688"/>
      <w:r>
        <w:rPr>
          <w:color w:val="000000"/>
        </w:rPr>
        <w:t xml:space="preserve">Police </w:t>
      </w:r>
      <w:r w:rsidR="00E45056">
        <w:rPr>
          <w:color w:val="000000"/>
        </w:rPr>
        <w:t>Chief Shawn Gray gave his report.</w:t>
      </w:r>
    </w:p>
    <w:p w14:paraId="061F8E03" w14:textId="77777777" w:rsidR="00F3449E" w:rsidRDefault="00F3449E" w:rsidP="00F05C71">
      <w:pPr>
        <w:rPr>
          <w:color w:val="000000"/>
        </w:rPr>
      </w:pPr>
    </w:p>
    <w:p w14:paraId="1D9192EE" w14:textId="12270E83" w:rsidR="006438F9" w:rsidRDefault="002E7988" w:rsidP="004A4E8B">
      <w:pPr>
        <w:rPr>
          <w:color w:val="000000"/>
        </w:rPr>
      </w:pPr>
      <w:r>
        <w:rPr>
          <w:color w:val="000000"/>
        </w:rPr>
        <w:t>Pool Report Kristen Milton</w:t>
      </w:r>
      <w:r w:rsidR="00F3449E">
        <w:rPr>
          <w:color w:val="000000"/>
        </w:rPr>
        <w:t xml:space="preserve"> reported on the </w:t>
      </w:r>
      <w:r w:rsidR="006438F9">
        <w:rPr>
          <w:color w:val="000000"/>
        </w:rPr>
        <w:t xml:space="preserve">pool. </w:t>
      </w:r>
    </w:p>
    <w:bookmarkEnd w:id="18"/>
    <w:p w14:paraId="0B20137B" w14:textId="68981DFD" w:rsidR="00FC0142" w:rsidRDefault="00FC0142" w:rsidP="00F05C71">
      <w:pPr>
        <w:rPr>
          <w:color w:val="000000"/>
        </w:rPr>
      </w:pPr>
    </w:p>
    <w:p w14:paraId="70E5AAC7" w14:textId="69B8A69C" w:rsidR="004A4E8B" w:rsidRDefault="002A5BE1" w:rsidP="004A4E8B">
      <w:pPr>
        <w:rPr>
          <w:color w:val="000000"/>
        </w:rPr>
      </w:pPr>
      <w:r>
        <w:rPr>
          <w:color w:val="000000"/>
        </w:rPr>
        <w:t>P</w:t>
      </w:r>
      <w:r w:rsidR="00FC0142">
        <w:rPr>
          <w:color w:val="000000"/>
        </w:rPr>
        <w:t xml:space="preserve">ublic Works </w:t>
      </w:r>
      <w:bookmarkEnd w:id="9"/>
      <w:bookmarkEnd w:id="10"/>
      <w:r w:rsidR="002E7988">
        <w:rPr>
          <w:color w:val="000000"/>
        </w:rPr>
        <w:t>– City Clerk relayed the report from Billy Baugh Public Works Supervisor in his absence.</w:t>
      </w:r>
    </w:p>
    <w:p w14:paraId="0AC64937" w14:textId="77777777" w:rsidR="002E7988" w:rsidRDefault="002E7988" w:rsidP="004A4E8B">
      <w:pPr>
        <w:rPr>
          <w:color w:val="000000"/>
        </w:rPr>
      </w:pPr>
    </w:p>
    <w:p w14:paraId="607B5C80" w14:textId="118491E7" w:rsidR="002E7988" w:rsidRDefault="002E7988" w:rsidP="004A4E8B">
      <w:pPr>
        <w:rPr>
          <w:color w:val="000000"/>
        </w:rPr>
      </w:pPr>
      <w:r>
        <w:rPr>
          <w:color w:val="000000"/>
        </w:rPr>
        <w:t>City Clerk John R. Schwab presented his report.</w:t>
      </w:r>
    </w:p>
    <w:p w14:paraId="4F026B0C" w14:textId="2D310C69" w:rsidR="002E7988" w:rsidRDefault="002E7988" w:rsidP="004A4E8B">
      <w:pPr>
        <w:rPr>
          <w:color w:val="000000"/>
        </w:rPr>
      </w:pPr>
      <w:r>
        <w:rPr>
          <w:color w:val="000000"/>
        </w:rPr>
        <w:t xml:space="preserve">Motion by Milton, seconded by Collier to allow Public Works Supervisor and the City Clerk to attend conference in Kearney August 23. On roll call voting aye, Collier, Sladek, and Milton. Abstain Schwab. Nays </w:t>
      </w:r>
      <w:r w:rsidR="00134E99">
        <w:rPr>
          <w:color w:val="000000"/>
        </w:rPr>
        <w:t>n</w:t>
      </w:r>
      <w:r>
        <w:rPr>
          <w:color w:val="000000"/>
        </w:rPr>
        <w:t>one.</w:t>
      </w:r>
    </w:p>
    <w:p w14:paraId="352720FF" w14:textId="77777777" w:rsidR="0051432C" w:rsidRDefault="0051432C" w:rsidP="003C6B75">
      <w:pPr>
        <w:rPr>
          <w:color w:val="000000"/>
        </w:rPr>
      </w:pPr>
    </w:p>
    <w:bookmarkEnd w:id="17"/>
    <w:p w14:paraId="2A6B8DCA" w14:textId="7831E71B"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2E7988">
        <w:t>Milton</w:t>
      </w:r>
      <w:r w:rsidR="00E26678" w:rsidRPr="0099570D">
        <w:t xml:space="preserve">, seconded by </w:t>
      </w:r>
      <w:r w:rsidR="002E7988">
        <w:t>Collier</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Sladek, </w:t>
      </w:r>
      <w:r w:rsidR="002E7988">
        <w:t>Schwab, Collier, and Milton</w:t>
      </w:r>
      <w:r w:rsidR="00730017">
        <w:t>.</w:t>
      </w:r>
      <w:r w:rsidR="004C3334">
        <w:t xml:space="preserve"> </w:t>
      </w:r>
      <w:r w:rsidR="005974C9">
        <w:t>N</w:t>
      </w:r>
      <w:r w:rsidR="006D73A5">
        <w:t>ays</w:t>
      </w:r>
      <w:r w:rsidR="00E26678">
        <w:t xml:space="preserve"> </w:t>
      </w:r>
      <w:r w:rsidR="00C22F72">
        <w:t>none.</w:t>
      </w:r>
      <w:r w:rsidR="00B36417">
        <w:rPr>
          <w:color w:val="000000"/>
        </w:rPr>
        <w:t xml:space="preserve"> </w:t>
      </w:r>
      <w:r w:rsidR="00C759BE">
        <w:t xml:space="preserve"> </w:t>
      </w:r>
      <w:r w:rsidR="00C22F72" w:rsidRPr="009E1172">
        <w:rPr>
          <w:color w:val="000000"/>
        </w:rPr>
        <w:t>Meeting</w:t>
      </w:r>
      <w:r w:rsidR="009F0610" w:rsidRPr="009E1172">
        <w:rPr>
          <w:color w:val="000000"/>
        </w:rPr>
        <w:t xml:space="preserve"> adjourned at</w:t>
      </w:r>
      <w:r w:rsidR="003171E8">
        <w:rPr>
          <w:color w:val="000000"/>
        </w:rPr>
        <w:t xml:space="preserve"> </w:t>
      </w:r>
      <w:r w:rsidR="002E7988">
        <w:rPr>
          <w:color w:val="000000"/>
        </w:rPr>
        <w:t>9:27</w:t>
      </w:r>
      <w:r w:rsidR="00522F26"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5B3E18D2" w14:textId="77777777" w:rsidR="005E40BB" w:rsidRDefault="005E40BB" w:rsidP="007211D9"/>
    <w:p w14:paraId="71940860" w14:textId="77777777" w:rsidR="005E40BB" w:rsidRDefault="005E40BB" w:rsidP="007211D9"/>
    <w:p w14:paraId="6F8181EE" w14:textId="60CAF7DC" w:rsidR="005E40BB" w:rsidRDefault="005E40BB" w:rsidP="007211D9"/>
    <w:p w14:paraId="65939F1E" w14:textId="49A8555B" w:rsidR="003D0041" w:rsidRDefault="003D0041" w:rsidP="007211D9"/>
    <w:p w14:paraId="59DF72E0" w14:textId="77777777" w:rsidR="00911E2D" w:rsidRDefault="00911E2D" w:rsidP="007211D9"/>
    <w:p w14:paraId="1AE1CE9E" w14:textId="77777777" w:rsidR="005E40BB" w:rsidRDefault="005E40BB" w:rsidP="007211D9"/>
    <w:p w14:paraId="60761C00" w14:textId="77777777" w:rsidR="005E40BB" w:rsidRDefault="005E40BB" w:rsidP="007211D9"/>
    <w:p w14:paraId="3429B949" w14:textId="77777777" w:rsidR="00DB7BD6" w:rsidRDefault="00DB7BD6" w:rsidP="007211D9"/>
    <w:p w14:paraId="162F95E7" w14:textId="63C039CB" w:rsidR="007211D9" w:rsidRDefault="009C22F5" w:rsidP="007211D9">
      <w:r>
        <w:tab/>
      </w:r>
      <w:r>
        <w:tab/>
      </w:r>
      <w:r>
        <w:tab/>
      </w:r>
      <w:r>
        <w:tab/>
      </w:r>
      <w:r w:rsidR="00651AE2">
        <w:tab/>
      </w:r>
      <w:r w:rsidR="007211D9">
        <w:t>______________________________</w:t>
      </w:r>
    </w:p>
    <w:p w14:paraId="3A966CDA" w14:textId="4197985A" w:rsidR="007211D9" w:rsidRDefault="00651AE2" w:rsidP="007211D9">
      <w:r>
        <w:tab/>
      </w:r>
      <w:r>
        <w:tab/>
      </w:r>
      <w:r w:rsidR="009B0153">
        <w:tab/>
      </w:r>
      <w:r w:rsidR="009B0153">
        <w:tab/>
      </w:r>
      <w:r w:rsidR="009B0153">
        <w:tab/>
      </w:r>
      <w:r w:rsidR="00134E99">
        <w:t>Kristen Milton, Council President</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2EC809C3"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F743D7">
        <w:t>July 11</w:t>
      </w:r>
      <w:r w:rsidR="00C759BE">
        <w:t>, 2023</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540523D5" w14:textId="77777777" w:rsidR="00730017" w:rsidRDefault="00730017" w:rsidP="008E1E5C"/>
    <w:p w14:paraId="0108AFEA" w14:textId="77777777" w:rsidR="00730017" w:rsidRDefault="00730017" w:rsidP="008E1E5C"/>
    <w:p w14:paraId="607893FE" w14:textId="0CD26173" w:rsidR="001D4BD8" w:rsidRDefault="001D4BD8" w:rsidP="008E1E5C"/>
    <w:p w14:paraId="18F31D13" w14:textId="77777777" w:rsidR="004A4E8B" w:rsidRDefault="004A4E8B" w:rsidP="008E1E5C"/>
    <w:p w14:paraId="76ED83B9" w14:textId="77777777" w:rsidR="004A4E8B" w:rsidRDefault="004A4E8B" w:rsidP="008E1E5C"/>
    <w:p w14:paraId="7AFE0469" w14:textId="77777777" w:rsidR="004A4E8B" w:rsidRDefault="004A4E8B" w:rsidP="008E1E5C"/>
    <w:p w14:paraId="4BC6DB76" w14:textId="77777777" w:rsidR="004A4E8B" w:rsidRDefault="004A4E8B"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25DD0506"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134E99">
        <w:rPr>
          <w:b/>
          <w:u w:val="single"/>
        </w:rPr>
        <w:t>August 1</w:t>
      </w:r>
      <w:r w:rsidR="00B86168" w:rsidRPr="007141AA">
        <w:rPr>
          <w:b/>
          <w:u w:val="single"/>
        </w:rPr>
        <w:t>,</w:t>
      </w:r>
      <w:r w:rsidR="004B4CF8" w:rsidRPr="007141AA">
        <w:rPr>
          <w:b/>
          <w:u w:val="single"/>
        </w:rPr>
        <w:t xml:space="preserve"> </w:t>
      </w:r>
      <w:r w:rsidR="00C22F72" w:rsidRPr="007141AA">
        <w:rPr>
          <w:b/>
          <w:u w:val="single"/>
        </w:rPr>
        <w:t>202</w:t>
      </w:r>
      <w:r w:rsidR="00B86168" w:rsidRPr="007141AA">
        <w:rPr>
          <w:b/>
          <w:u w:val="single"/>
        </w:rPr>
        <w:t>3</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lastRenderedPageBreak/>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2871" w14:textId="77777777" w:rsidR="0022251F" w:rsidRDefault="0022251F">
      <w:r>
        <w:separator/>
      </w:r>
    </w:p>
  </w:endnote>
  <w:endnote w:type="continuationSeparator" w:id="0">
    <w:p w14:paraId="7EAD39F6" w14:textId="77777777" w:rsidR="0022251F" w:rsidRDefault="002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576E66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36B50">
      <w:rPr>
        <w:noProof/>
        <w:sz w:val="16"/>
        <w:szCs w:val="16"/>
      </w:rPr>
      <w:t>202</w:t>
    </w:r>
    <w:r w:rsidR="00DD5197">
      <w:rPr>
        <w:noProof/>
        <w:sz w:val="16"/>
        <w:szCs w:val="16"/>
      </w:rPr>
      <w:t>3</w:t>
    </w:r>
    <w:r w:rsidR="00725E83">
      <w:rPr>
        <w:noProof/>
        <w:sz w:val="16"/>
        <w:szCs w:val="16"/>
      </w:rPr>
      <w:t xml:space="preserve"> </w:t>
    </w:r>
    <w:r w:rsidR="00F743D7">
      <w:rPr>
        <w:noProof/>
        <w:sz w:val="16"/>
        <w:szCs w:val="16"/>
      </w:rPr>
      <w:t>July 11</w:t>
    </w:r>
    <w:r w:rsidR="00436B50">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BD5" w14:textId="77777777" w:rsidR="0022251F" w:rsidRDefault="0022251F">
      <w:r>
        <w:separator/>
      </w:r>
    </w:p>
  </w:footnote>
  <w:footnote w:type="continuationSeparator" w:id="0">
    <w:p w14:paraId="76CBE988" w14:textId="77777777" w:rsidR="0022251F" w:rsidRDefault="0022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709"/>
    <w:rsid w:val="00012CEB"/>
    <w:rsid w:val="0001361D"/>
    <w:rsid w:val="00013F34"/>
    <w:rsid w:val="00014E6B"/>
    <w:rsid w:val="00014EC6"/>
    <w:rsid w:val="00015DAA"/>
    <w:rsid w:val="00016230"/>
    <w:rsid w:val="00016315"/>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4E99"/>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0A6"/>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251F"/>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51C"/>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693"/>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247D"/>
    <w:rsid w:val="00293161"/>
    <w:rsid w:val="002940DC"/>
    <w:rsid w:val="002941DA"/>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8EF"/>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0CC"/>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53B"/>
    <w:rsid w:val="002E7988"/>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27211"/>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6B75"/>
    <w:rsid w:val="003C70C2"/>
    <w:rsid w:val="003C7401"/>
    <w:rsid w:val="003C75AE"/>
    <w:rsid w:val="003C7DA7"/>
    <w:rsid w:val="003D0036"/>
    <w:rsid w:val="003D0041"/>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4A95"/>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465A"/>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0A1"/>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2C1"/>
    <w:rsid w:val="00570375"/>
    <w:rsid w:val="005711F5"/>
    <w:rsid w:val="005711FD"/>
    <w:rsid w:val="0057123B"/>
    <w:rsid w:val="00571E64"/>
    <w:rsid w:val="00574314"/>
    <w:rsid w:val="005749BC"/>
    <w:rsid w:val="005749C8"/>
    <w:rsid w:val="00575913"/>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06B"/>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6D7F"/>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5506"/>
    <w:rsid w:val="00697D72"/>
    <w:rsid w:val="006A1626"/>
    <w:rsid w:val="006A1875"/>
    <w:rsid w:val="006A2D2D"/>
    <w:rsid w:val="006A3949"/>
    <w:rsid w:val="006A3B71"/>
    <w:rsid w:val="006A3C78"/>
    <w:rsid w:val="006A5D67"/>
    <w:rsid w:val="006A604B"/>
    <w:rsid w:val="006A6356"/>
    <w:rsid w:val="006A68D4"/>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91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1F1B"/>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57D60"/>
    <w:rsid w:val="00860200"/>
    <w:rsid w:val="008605BF"/>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3ED6"/>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37A"/>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19C1"/>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315"/>
    <w:rsid w:val="00AB179D"/>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28EF"/>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331"/>
    <w:rsid w:val="00AF05BA"/>
    <w:rsid w:val="00AF0D3A"/>
    <w:rsid w:val="00AF1012"/>
    <w:rsid w:val="00AF17CF"/>
    <w:rsid w:val="00AF1833"/>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3FC"/>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5E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992"/>
    <w:rsid w:val="00C65057"/>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21"/>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0AE0"/>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80C"/>
    <w:rsid w:val="00D54617"/>
    <w:rsid w:val="00D546E5"/>
    <w:rsid w:val="00D56383"/>
    <w:rsid w:val="00D56896"/>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97"/>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B7"/>
    <w:rsid w:val="00E4463D"/>
    <w:rsid w:val="00E44B7D"/>
    <w:rsid w:val="00E44E64"/>
    <w:rsid w:val="00E45056"/>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07C"/>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D94"/>
    <w:rsid w:val="00E72D28"/>
    <w:rsid w:val="00E72E8D"/>
    <w:rsid w:val="00E7324F"/>
    <w:rsid w:val="00E74E4A"/>
    <w:rsid w:val="00E75BE0"/>
    <w:rsid w:val="00E7602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583"/>
    <w:rsid w:val="00F73E53"/>
    <w:rsid w:val="00F73EB5"/>
    <w:rsid w:val="00F743D7"/>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139A"/>
    <w:rsid w:val="00F91558"/>
    <w:rsid w:val="00F92786"/>
    <w:rsid w:val="00F929CF"/>
    <w:rsid w:val="00F931C9"/>
    <w:rsid w:val="00F93D3B"/>
    <w:rsid w:val="00F945B0"/>
    <w:rsid w:val="00F94CA5"/>
    <w:rsid w:val="00F94F07"/>
    <w:rsid w:val="00F950F8"/>
    <w:rsid w:val="00F95BC0"/>
    <w:rsid w:val="00F977EC"/>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 w:type="table" w:styleId="TableGrid">
    <w:name w:val="Table Grid"/>
    <w:basedOn w:val="TableNormal"/>
    <w:uiPriority w:val="39"/>
    <w:rsid w:val="00893ED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2022-11-08T20:30:00Z</cp:lastPrinted>
  <dcterms:created xsi:type="dcterms:W3CDTF">2023-07-17T16:03:00Z</dcterms:created>
  <dcterms:modified xsi:type="dcterms:W3CDTF">2023-07-17T19:43:00Z</dcterms:modified>
</cp:coreProperties>
</file>